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
        <w:spacing w:before="0"/>
        <w:jc w:val="right"/>
        <w:rPr>
          <w:sz w:val="22"/>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bookmarkStart w:id="0" w:name="_Toc341952775"/>
      <w:bookmarkStart w:id="1" w:name="_Toc347090549"/>
      <w:bookmarkEnd w:id="0"/>
      <w:bookmarkEnd w:id="1"/>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Form 27</w:t>
      </w:r>
      <w:r>
        <w:rPr>
          <w:sz w:val="22"/>
        </w:rPr>
        <w:br/>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Rule 6.3 </w:t>
      </w:r>
    </w:p>
    <w:p>
      <w:pPr>
        <w:keepNext/>
        <w:spacing w:after="0" w:line="240" w:lineRule="auto"/>
        <w:rPr>
          <w:rFonts w:eastAsia="Times New Roman" w:cs="Arial"/>
          <w:sz w:val="22"/>
          <w:lang w:val="en-CA"/>
        </w:rPr>
      </w:pPr>
      <w:r>
        <w:rPr>
          <w:rFonts w:eastAsia="Times New Roman" w:cs="Arial"/>
          <w:noProof/>
          <w:sz w:val="22"/>
          <w:lang w:val="en-CA" w:eastAsia="en-CA"/>
        </w:rPr>
        <mc:AlternateContent>
          <mc:Choice Requires="wps">
            <w:drawing>
              <wp:anchor distT="0" distB="0" distL="114300" distR="114300" simplePos="0" relativeHeight="251659264" behindDoc="0" locked="0" layoutInCell="1" allowOverlap="1">
                <wp:simplePos x="0" y="0"/>
                <wp:positionH relativeFrom="column">
                  <wp:posOffset>4636135</wp:posOffset>
                </wp:positionH>
                <wp:positionV relativeFrom="paragraph">
                  <wp:posOffset>125730</wp:posOffset>
                </wp:positionV>
                <wp:extent cx="1600200" cy="1600200"/>
                <wp:effectExtent l="6985" t="7620" r="12065" b="1143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pPr>
                              <w:jc w:val="center"/>
                              <w:rPr>
                                <w:rFonts w:cs="Arial"/>
                                <w:sz w:val="18"/>
                                <w:szCs w:val="18"/>
                              </w:rPr>
                            </w:pPr>
                            <w:r>
                              <w:rPr>
                                <w:rFonts w:cs="Arial"/>
                                <w:sz w:val="18"/>
                                <w:szCs w:val="18"/>
                              </w:rPr>
                              <w:t>Clerk’s Stamp</w:t>
                            </w:r>
                          </w:p>
                          <w:p>
                            <w:pPr>
                              <w:jc w:val="center"/>
                              <w:rPr>
                                <w:rFonts w:cs="Arial"/>
                              </w:rPr>
                            </w:pPr>
                          </w:p>
                          <w:p>
                            <w:pPr>
                              <w:jc w:val="center"/>
                              <w:rPr>
                                <w:rFonts w:cs="Arial"/>
                              </w:rPr>
                            </w:pPr>
                          </w:p>
                          <w:p>
                            <w:pPr>
                              <w:jc w:val="cente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5.05pt;margin-top:9.9pt;width:12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Kw9Dd7iAAAACgEAAA8AAABkcnMvZG93bnJldi54bWxMj0tPwzAQhO9I/Adr&#10;kbhU1HlIbRriVAi1Eqq40PK4Osk2jojXIXbb8O9ZTnDcmU+zM8V6sr044+g7RwrieQQCqXZNR62C&#10;18P2LgPhg6ZG945QwTd6WJfXV4XOG3ehFzzvQys4hHyuFZgQhlxKXxu02s/dgMTe0Y1WBz7HVjaj&#10;vnC47WUSRQtpdUf8wegBHw3Wn/uTVTAdN+nXm6lm2+fNx3taPS12h9lOqdub6eEeRMAp/MHwW5+r&#10;Q8mdKneixotewTKNYkbZWPEEBlZZwkKlIFnGGciykP8nlD8AAAD//wMAUEsBAi0AFAAGAAgAAAAh&#10;ALaDOJL+AAAA4QEAABMAAAAAAAAAAAAAAAAAAAAAAFtDb250ZW50X1R5cGVzXS54bWxQSwECLQAU&#10;AAYACAAAACEAOP0h/9YAAACUAQAACwAAAAAAAAAAAAAAAAAvAQAAX3JlbHMvLnJlbHNQSwECLQAU&#10;AAYACAAAACEApVTcuhkCAAA/BAAADgAAAAAAAAAAAAAAAAAuAgAAZHJzL2Uyb0RvYy54bWxQSwEC&#10;LQAUAAYACAAAACEArD0N3uIAAAAKAQAADwAAAAAAAAAAAAAAAABzBAAAZHJzL2Rvd25yZXYueG1s&#10;UEsFBgAAAAAEAAQA8wAAAIIFAAAAAA==&#10;" strokecolor="#bfbfbf">
                <o:lock v:ext="edit" aspectratio="t"/>
                <v:textbox>
                  <w:txbxContent>
                    <w:p>
                      <w:pPr>
                        <w:jc w:val="center"/>
                        <w:rPr>
                          <w:rFonts w:cs="Arial"/>
                          <w:sz w:val="18"/>
                          <w:szCs w:val="18"/>
                        </w:rPr>
                      </w:pPr>
                      <w:r>
                        <w:rPr>
                          <w:rFonts w:cs="Arial"/>
                          <w:sz w:val="18"/>
                          <w:szCs w:val="18"/>
                        </w:rPr>
                        <w:t>Clerk’s Stamp</w:t>
                      </w:r>
                    </w:p>
                    <w:p>
                      <w:pPr>
                        <w:jc w:val="center"/>
                        <w:rPr>
                          <w:rFonts w:cs="Arial"/>
                        </w:rPr>
                      </w:pPr>
                    </w:p>
                    <w:p>
                      <w:pPr>
                        <w:jc w:val="center"/>
                        <w:rPr>
                          <w:rFonts w:cs="Arial"/>
                        </w:rPr>
                      </w:pPr>
                    </w:p>
                    <w:p>
                      <w:pPr>
                        <w:jc w:val="center"/>
                        <w:rPr>
                          <w:rFonts w:cs="Arial"/>
                        </w:rPr>
                      </w:pPr>
                    </w:p>
                  </w:txbxContent>
                </v:textbox>
              </v:shape>
            </w:pict>
          </mc:Fallback>
        </mc:AlternateContent>
      </w:r>
    </w:p>
    <w:tbl>
      <w:tblPr>
        <w:tblW w:w="9612" w:type="dxa"/>
        <w:tblLook w:val="04A0" w:firstRow="1" w:lastRow="0" w:firstColumn="1" w:lastColumn="0" w:noHBand="0" w:noVBand="1"/>
      </w:tblPr>
      <w:tblGrid>
        <w:gridCol w:w="2700"/>
        <w:gridCol w:w="4428"/>
        <w:gridCol w:w="2484"/>
      </w:tblGrid>
      <w:tr>
        <w:trPr>
          <w:gridAfter w:val="1"/>
          <w:wAfter w:w="2484" w:type="dxa"/>
        </w:trPr>
        <w:tc>
          <w:tcPr>
            <w:tcW w:w="2700" w:type="dxa"/>
          </w:tcPr>
          <w:p>
            <w:pPr>
              <w:spacing w:before="40" w:after="0" w:line="240" w:lineRule="auto"/>
              <w:rPr>
                <w:rFonts w:eastAsia="Times New Roman" w:cs="Arial"/>
                <w:sz w:val="22"/>
                <w:lang w:val="en-CA"/>
              </w:rPr>
            </w:pPr>
            <w:r>
              <w:rPr>
                <w:rFonts w:eastAsia="Times New Roman" w:cs="Arial"/>
                <w:sz w:val="22"/>
                <w:lang w:val="en-CA"/>
              </w:rPr>
              <w:t>COURT FILE NUMBER</w:t>
            </w:r>
          </w:p>
          <w:p>
            <w:pPr>
              <w:spacing w:before="40" w:after="0" w:line="240" w:lineRule="auto"/>
              <w:rPr>
                <w:rFonts w:eastAsia="Times New Roman" w:cs="Arial"/>
                <w:sz w:val="22"/>
                <w:lang w:val="en-CA"/>
              </w:rPr>
            </w:pPr>
          </w:p>
        </w:tc>
        <w:tc>
          <w:tcPr>
            <w:tcW w:w="4428" w:type="dxa"/>
          </w:tcPr>
          <w:p>
            <w:pPr>
              <w:spacing w:after="0" w:line="240" w:lineRule="auto"/>
              <w:rPr>
                <w:rFonts w:eastAsia="Times New Roman" w:cs="Arial"/>
                <w:sz w:val="22"/>
                <w:lang w:val="en-CA"/>
              </w:rPr>
            </w:pPr>
            <w:r>
              <w:rPr>
                <w:rFonts w:eastAsia="Times New Roman" w:cs="Arial"/>
                <w:sz w:val="22"/>
                <w:lang w:val="en-CA"/>
              </w:rPr>
              <w:t>1103 14112</w:t>
            </w:r>
          </w:p>
          <w:p>
            <w:pPr>
              <w:spacing w:after="0" w:line="240" w:lineRule="auto"/>
              <w:rPr>
                <w:rFonts w:eastAsia="Times New Roman" w:cs="Arial"/>
                <w:sz w:val="22"/>
                <w:lang w:val="en-CA"/>
              </w:rPr>
            </w:pPr>
          </w:p>
        </w:tc>
      </w:tr>
      <w:tr>
        <w:trPr>
          <w:gridAfter w:val="1"/>
          <w:wAfter w:w="2484" w:type="dxa"/>
        </w:trPr>
        <w:tc>
          <w:tcPr>
            <w:tcW w:w="2700" w:type="dxa"/>
          </w:tcPr>
          <w:p>
            <w:pPr>
              <w:spacing w:before="40" w:after="0" w:line="240" w:lineRule="auto"/>
              <w:rPr>
                <w:rFonts w:eastAsia="Times New Roman" w:cs="Arial"/>
                <w:sz w:val="22"/>
                <w:lang w:val="en-CA"/>
              </w:rPr>
            </w:pPr>
            <w:r>
              <w:rPr>
                <w:rFonts w:eastAsia="Times New Roman" w:cs="Arial"/>
                <w:sz w:val="22"/>
                <w:lang w:val="en-CA"/>
              </w:rPr>
              <w:t>COURT</w:t>
            </w:r>
          </w:p>
          <w:p>
            <w:pPr>
              <w:spacing w:before="40" w:after="0" w:line="240" w:lineRule="auto"/>
              <w:rPr>
                <w:rFonts w:eastAsia="Times New Roman" w:cs="Arial"/>
                <w:sz w:val="22"/>
                <w:lang w:val="en-CA"/>
              </w:rPr>
            </w:pPr>
          </w:p>
        </w:tc>
        <w:tc>
          <w:tcPr>
            <w:tcW w:w="4428" w:type="dxa"/>
          </w:tcPr>
          <w:p>
            <w:pPr>
              <w:spacing w:after="0" w:line="240" w:lineRule="auto"/>
              <w:rPr>
                <w:rFonts w:eastAsia="Times New Roman" w:cs="Arial"/>
                <w:sz w:val="22"/>
                <w:lang w:val="en-CA"/>
              </w:rPr>
            </w:pPr>
            <w:r>
              <w:rPr>
                <w:rFonts w:eastAsia="Times New Roman" w:cs="Arial"/>
                <w:sz w:val="22"/>
                <w:lang w:val="en-CA"/>
              </w:rPr>
              <w:t>COURT OF QUEEN’S BENCH OF ALBERTA</w:t>
            </w:r>
          </w:p>
        </w:tc>
      </w:tr>
      <w:tr>
        <w:trPr>
          <w:gridAfter w:val="1"/>
          <w:wAfter w:w="2484" w:type="dxa"/>
        </w:trPr>
        <w:tc>
          <w:tcPr>
            <w:tcW w:w="2700" w:type="dxa"/>
          </w:tcPr>
          <w:p>
            <w:pPr>
              <w:spacing w:before="40" w:after="0" w:line="240" w:lineRule="auto"/>
              <w:rPr>
                <w:rFonts w:eastAsia="Times New Roman" w:cs="Arial"/>
                <w:sz w:val="22"/>
                <w:lang w:val="en-CA"/>
              </w:rPr>
            </w:pPr>
            <w:r>
              <w:rPr>
                <w:rFonts w:eastAsia="Times New Roman" w:cs="Arial"/>
                <w:sz w:val="22"/>
                <w:lang w:val="en-CA"/>
              </w:rPr>
              <w:t>JUDICIAL CENTRE</w:t>
            </w:r>
          </w:p>
          <w:p>
            <w:pPr>
              <w:spacing w:before="40" w:after="0" w:line="240" w:lineRule="auto"/>
              <w:rPr>
                <w:rFonts w:eastAsia="Times New Roman" w:cs="Arial"/>
                <w:sz w:val="22"/>
                <w:lang w:val="en-CA"/>
              </w:rPr>
            </w:pPr>
          </w:p>
        </w:tc>
        <w:tc>
          <w:tcPr>
            <w:tcW w:w="4428" w:type="dxa"/>
          </w:tcPr>
          <w:p>
            <w:pPr>
              <w:spacing w:after="0" w:line="240" w:lineRule="auto"/>
              <w:rPr>
                <w:rFonts w:eastAsia="Times New Roman" w:cs="Arial"/>
                <w:sz w:val="22"/>
                <w:lang w:val="en-CA"/>
              </w:rPr>
            </w:pPr>
            <w:r>
              <w:rPr>
                <w:rFonts w:eastAsia="Times New Roman" w:cs="Arial"/>
                <w:sz w:val="22"/>
                <w:lang w:val="en-CA"/>
              </w:rPr>
              <w:t>EDMONTON</w:t>
            </w:r>
          </w:p>
          <w:p>
            <w:pPr>
              <w:spacing w:after="0" w:line="240" w:lineRule="auto"/>
              <w:rPr>
                <w:rFonts w:eastAsia="Times New Roman" w:cs="Arial"/>
                <w:sz w:val="22"/>
                <w:lang w:val="en-CA"/>
              </w:rPr>
            </w:pPr>
          </w:p>
        </w:tc>
      </w:tr>
      <w:tr>
        <w:trPr>
          <w:gridAfter w:val="1"/>
          <w:wAfter w:w="2484" w:type="dxa"/>
        </w:trPr>
        <w:tc>
          <w:tcPr>
            <w:tcW w:w="2700" w:type="dxa"/>
          </w:tcPr>
          <w:p>
            <w:pPr>
              <w:spacing w:before="40" w:after="0" w:line="240" w:lineRule="auto"/>
              <w:rPr>
                <w:rFonts w:eastAsia="Times New Roman" w:cs="Arial"/>
                <w:sz w:val="22"/>
                <w:lang w:val="en-CA"/>
              </w:rPr>
            </w:pPr>
          </w:p>
        </w:tc>
        <w:tc>
          <w:tcPr>
            <w:tcW w:w="4428" w:type="dxa"/>
          </w:tcPr>
          <w:p>
            <w:pPr>
              <w:spacing w:after="0" w:line="240" w:lineRule="auto"/>
              <w:rPr>
                <w:rFonts w:eastAsia="Times New Roman" w:cs="Arial"/>
                <w:sz w:val="22"/>
                <w:lang w:val="en-CA"/>
              </w:rPr>
            </w:pPr>
            <w:r>
              <w:rPr>
                <w:rFonts w:eastAsia="Times New Roman" w:cs="Arial"/>
                <w:sz w:val="22"/>
                <w:lang w:val="en-CA"/>
              </w:rPr>
              <w:t xml:space="preserve">IN THE MATTER OF THE TRUSTEE ACT, </w:t>
            </w:r>
          </w:p>
          <w:p>
            <w:pPr>
              <w:spacing w:after="0" w:line="240" w:lineRule="auto"/>
              <w:rPr>
                <w:rFonts w:eastAsia="Times New Roman" w:cs="Arial"/>
                <w:sz w:val="22"/>
                <w:lang w:val="en-CA"/>
              </w:rPr>
            </w:pPr>
            <w:r>
              <w:rPr>
                <w:rFonts w:eastAsia="Times New Roman" w:cs="Arial"/>
                <w:sz w:val="22"/>
                <w:lang w:val="en-CA"/>
              </w:rPr>
              <w:t>R.S.A. 2000, c. T-8, AS AMENDED, and</w:t>
            </w:r>
          </w:p>
          <w:p>
            <w:pPr>
              <w:spacing w:after="0" w:line="240" w:lineRule="auto"/>
              <w:rPr>
                <w:rFonts w:eastAsia="Times New Roman" w:cs="Arial"/>
                <w:sz w:val="22"/>
                <w:lang w:val="en-CA"/>
              </w:rPr>
            </w:pPr>
          </w:p>
          <w:p>
            <w:pPr>
              <w:spacing w:after="0" w:line="240" w:lineRule="auto"/>
              <w:rPr>
                <w:rFonts w:eastAsia="Times New Roman" w:cs="Arial"/>
                <w:sz w:val="22"/>
                <w:lang w:val="en-CA"/>
              </w:rPr>
            </w:pPr>
            <w:r>
              <w:rPr>
                <w:rFonts w:eastAsia="Times New Roman" w:cs="Arial"/>
                <w:sz w:val="22"/>
                <w:lang w:val="en-CA"/>
              </w:rPr>
              <w:t>IN THE MATTER OF THE SAWRIDGE BAND INTER VIVOS SETTLEMENT CREATED BY CHIEF WALTER PATRICK TWINN, OF THE SAWRIDGE INDIAN BAND, NO. 19 now known as SAWRIDGE FIRST NATION  ON APRIL 15, 1985 (the “1985 Sawridge Trust”)</w:t>
            </w:r>
          </w:p>
        </w:tc>
      </w:tr>
      <w:tr>
        <w:trPr>
          <w:gridAfter w:val="1"/>
          <w:wAfter w:w="2484" w:type="dxa"/>
        </w:trPr>
        <w:tc>
          <w:tcPr>
            <w:tcW w:w="2700" w:type="dxa"/>
          </w:tcPr>
          <w:p>
            <w:pPr>
              <w:spacing w:before="40" w:after="0" w:line="240" w:lineRule="auto"/>
              <w:rPr>
                <w:rFonts w:eastAsia="Times New Roman" w:cs="Arial"/>
                <w:sz w:val="22"/>
                <w:lang w:val="en-CA"/>
              </w:rPr>
            </w:pPr>
            <w:r>
              <w:rPr>
                <w:rFonts w:eastAsia="Times New Roman" w:cs="Arial"/>
                <w:sz w:val="22"/>
                <w:lang w:val="en-CA"/>
              </w:rPr>
              <w:t>APPLICANT</w:t>
            </w:r>
          </w:p>
          <w:p>
            <w:pPr>
              <w:spacing w:before="40" w:after="0" w:line="240" w:lineRule="auto"/>
              <w:rPr>
                <w:rFonts w:eastAsia="Times New Roman" w:cs="Arial"/>
                <w:sz w:val="22"/>
                <w:lang w:val="en-CA"/>
              </w:rPr>
            </w:pPr>
          </w:p>
        </w:tc>
        <w:tc>
          <w:tcPr>
            <w:tcW w:w="4428" w:type="dxa"/>
          </w:tcPr>
          <w:p>
            <w:pPr>
              <w:spacing w:after="0" w:line="240" w:lineRule="auto"/>
              <w:rPr>
                <w:rFonts w:eastAsia="Times New Roman" w:cs="Arial"/>
                <w:sz w:val="22"/>
                <w:lang w:val="en-CA"/>
              </w:rPr>
            </w:pPr>
            <w:r>
              <w:rPr>
                <w:rFonts w:eastAsia="Times New Roman" w:cs="Arial"/>
                <w:sz w:val="22"/>
                <w:lang w:val="en-CA"/>
              </w:rPr>
              <w:t>ROLAND TWINN, MARGARET WARD, TRACEY SCARLETT, EVERETT JUSTIN TWIN AND DAVID MAJESKI, as Trustees for the 1985 Sawridge Trust (“Sawridge Trustees”)</w:t>
            </w:r>
          </w:p>
          <w:p>
            <w:pPr>
              <w:spacing w:after="0" w:line="240" w:lineRule="auto"/>
              <w:rPr>
                <w:rFonts w:eastAsia="Times New Roman" w:cs="Arial"/>
                <w:sz w:val="22"/>
                <w:lang w:val="en-CA"/>
              </w:rPr>
            </w:pPr>
          </w:p>
        </w:tc>
      </w:tr>
      <w:tr>
        <w:trPr>
          <w:gridAfter w:val="1"/>
          <w:wAfter w:w="2484" w:type="dxa"/>
        </w:trPr>
        <w:tc>
          <w:tcPr>
            <w:tcW w:w="2700" w:type="dxa"/>
          </w:tcPr>
          <w:p>
            <w:pPr>
              <w:spacing w:before="40" w:after="0" w:line="240" w:lineRule="auto"/>
              <w:rPr>
                <w:rFonts w:eastAsia="Times New Roman" w:cs="Arial"/>
                <w:sz w:val="22"/>
                <w:lang w:val="en-CA"/>
              </w:rPr>
            </w:pPr>
            <w:r>
              <w:rPr>
                <w:rFonts w:eastAsia="Times New Roman" w:cs="Arial"/>
                <w:sz w:val="22"/>
                <w:lang w:val="en-CA"/>
              </w:rPr>
              <w:t>DOCUMENT</w:t>
            </w:r>
          </w:p>
          <w:p>
            <w:pPr>
              <w:spacing w:before="40" w:after="0" w:line="240" w:lineRule="auto"/>
              <w:rPr>
                <w:rFonts w:eastAsia="Times New Roman" w:cs="Arial"/>
                <w:b/>
                <w:bCs/>
                <w:sz w:val="22"/>
                <w:u w:val="single"/>
                <w:lang w:val="en-CA"/>
              </w:rPr>
            </w:pPr>
          </w:p>
        </w:tc>
        <w:tc>
          <w:tcPr>
            <w:tcW w:w="4428" w:type="dxa"/>
          </w:tcPr>
          <w:p>
            <w:pPr>
              <w:spacing w:after="0" w:line="240" w:lineRule="auto"/>
              <w:rPr>
                <w:rFonts w:eastAsia="Times New Roman" w:cs="Arial"/>
                <w:b/>
                <w:bCs/>
                <w:sz w:val="22"/>
                <w:lang w:val="en-CA"/>
              </w:rPr>
            </w:pPr>
            <w:r>
              <w:rPr>
                <w:rFonts w:eastAsia="Times New Roman" w:cs="Arial"/>
                <w:b/>
                <w:bCs/>
                <w:sz w:val="22"/>
                <w:lang w:val="en-CA"/>
              </w:rPr>
              <w:t xml:space="preserve">APPLICATION </w:t>
            </w:r>
          </w:p>
        </w:tc>
      </w:tr>
      <w:tr>
        <w:trPr>
          <w:trHeight w:val="680"/>
        </w:trPr>
        <w:tc>
          <w:tcPr>
            <w:tcW w:w="2700" w:type="dxa"/>
          </w:tcPr>
          <w:p>
            <w:pPr>
              <w:spacing w:before="40" w:after="0" w:line="240" w:lineRule="auto"/>
              <w:rPr>
                <w:rFonts w:eastAsia="Times New Roman" w:cs="Arial"/>
                <w:sz w:val="22"/>
                <w:lang w:val="en-CA"/>
              </w:rPr>
            </w:pPr>
            <w:r>
              <w:rPr>
                <w:rFonts w:eastAsia="Times New Roman" w:cs="Arial"/>
                <w:sz w:val="22"/>
                <w:lang w:val="en-CA"/>
              </w:rPr>
              <w:t>ADDRESS FOR SERVICE AND CONTACT INFORMATION OF PARTY FILING THIS DOCUMENT</w:t>
            </w:r>
          </w:p>
          <w:p>
            <w:pPr>
              <w:spacing w:before="40" w:after="0" w:line="240" w:lineRule="auto"/>
              <w:rPr>
                <w:rFonts w:eastAsia="Times New Roman" w:cs="Arial"/>
                <w:sz w:val="22"/>
                <w:lang w:val="en-CA"/>
              </w:rPr>
            </w:pPr>
          </w:p>
        </w:tc>
        <w:tc>
          <w:tcPr>
            <w:tcW w:w="6912" w:type="dxa"/>
            <w:gridSpan w:val="2"/>
          </w:tcPr>
          <w:p>
            <w:pPr>
              <w:spacing w:before="40" w:after="0" w:line="240" w:lineRule="auto"/>
              <w:rPr>
                <w:rFonts w:eastAsia="Times New Roman" w:cs="Arial"/>
                <w:sz w:val="22"/>
                <w:lang w:val="en-CA"/>
              </w:rPr>
            </w:pPr>
            <w:r>
              <w:rPr>
                <w:rFonts w:eastAsia="Times New Roman" w:cs="Arial"/>
                <w:sz w:val="22"/>
                <w:lang w:val="en-CA"/>
              </w:rPr>
              <w:t>Dentons Canada LLP</w:t>
            </w:r>
          </w:p>
          <w:p>
            <w:pPr>
              <w:spacing w:before="40" w:after="0" w:line="240" w:lineRule="auto"/>
              <w:rPr>
                <w:rFonts w:eastAsia="Times New Roman" w:cs="Arial"/>
                <w:sz w:val="22"/>
                <w:lang w:val="en-CA"/>
              </w:rPr>
            </w:pPr>
            <w:r>
              <w:rPr>
                <w:rFonts w:eastAsia="Times New Roman" w:cs="Arial"/>
                <w:sz w:val="22"/>
                <w:lang w:val="en-CA"/>
              </w:rPr>
              <w:t>2500 Stantec Tower</w:t>
            </w:r>
          </w:p>
          <w:p>
            <w:pPr>
              <w:spacing w:before="40" w:after="0" w:line="240" w:lineRule="auto"/>
              <w:rPr>
                <w:rFonts w:eastAsia="Times New Roman" w:cs="Arial"/>
                <w:sz w:val="22"/>
                <w:lang w:val="en-CA"/>
              </w:rPr>
            </w:pPr>
            <w:r>
              <w:rPr>
                <w:rFonts w:eastAsia="Times New Roman" w:cs="Arial"/>
                <w:sz w:val="22"/>
                <w:lang w:val="en-CA"/>
              </w:rPr>
              <w:t>10230 – 103 Avenue</w:t>
            </w:r>
          </w:p>
          <w:p>
            <w:pPr>
              <w:spacing w:before="40" w:after="0" w:line="240" w:lineRule="auto"/>
              <w:rPr>
                <w:rFonts w:eastAsia="Times New Roman" w:cs="Arial"/>
                <w:sz w:val="22"/>
                <w:lang w:val="en-CA"/>
              </w:rPr>
            </w:pPr>
            <w:r>
              <w:rPr>
                <w:rFonts w:eastAsia="Times New Roman" w:cs="Arial"/>
                <w:sz w:val="22"/>
                <w:lang w:val="en-CA"/>
              </w:rPr>
              <w:t>Edmonton, AB  T5J 0K4</w:t>
            </w:r>
          </w:p>
          <w:p>
            <w:pPr>
              <w:spacing w:before="40" w:after="0" w:line="240" w:lineRule="auto"/>
              <w:rPr>
                <w:rFonts w:eastAsia="Times New Roman" w:cs="Arial"/>
                <w:sz w:val="22"/>
                <w:lang w:val="en-CA"/>
              </w:rPr>
            </w:pPr>
          </w:p>
          <w:p>
            <w:pPr>
              <w:spacing w:before="40" w:after="0" w:line="240" w:lineRule="auto"/>
              <w:rPr>
                <w:rFonts w:eastAsia="Times New Roman" w:cs="Arial"/>
                <w:sz w:val="22"/>
                <w:lang w:val="en-CA"/>
              </w:rPr>
            </w:pPr>
            <w:r>
              <w:rPr>
                <w:rFonts w:eastAsia="Times New Roman" w:cs="Arial"/>
                <w:sz w:val="22"/>
                <w:lang w:val="en-CA"/>
              </w:rPr>
              <w:t xml:space="preserve">Attention: </w:t>
            </w:r>
            <w:r>
              <w:rPr>
                <w:rFonts w:eastAsia="Times New Roman" w:cs="Arial"/>
                <w:sz w:val="22"/>
                <w:lang w:val="en-CA"/>
              </w:rPr>
              <w:tab/>
              <w:t>Doris C.E. Bonora KC and Michael S Sestito</w:t>
            </w:r>
          </w:p>
          <w:p>
            <w:pPr>
              <w:spacing w:before="40" w:after="0" w:line="240" w:lineRule="auto"/>
              <w:rPr>
                <w:rFonts w:eastAsia="Times New Roman" w:cs="Arial"/>
                <w:sz w:val="22"/>
                <w:lang w:val="en-CA"/>
              </w:rPr>
            </w:pPr>
            <w:r>
              <w:rPr>
                <w:rFonts w:eastAsia="Times New Roman" w:cs="Arial"/>
                <w:sz w:val="22"/>
                <w:lang w:val="en-CA"/>
              </w:rPr>
              <w:t>Telephone:</w:t>
            </w:r>
            <w:r>
              <w:rPr>
                <w:rFonts w:eastAsia="Times New Roman" w:cs="Arial"/>
                <w:sz w:val="22"/>
                <w:lang w:val="en-CA"/>
              </w:rPr>
              <w:tab/>
              <w:t>(780) 423-7100</w:t>
            </w:r>
          </w:p>
          <w:p>
            <w:pPr>
              <w:spacing w:before="40" w:after="0" w:line="240" w:lineRule="auto"/>
              <w:rPr>
                <w:rFonts w:eastAsia="Times New Roman" w:cs="Arial"/>
                <w:sz w:val="22"/>
                <w:lang w:val="en-CA"/>
              </w:rPr>
            </w:pPr>
            <w:r>
              <w:rPr>
                <w:rFonts w:eastAsia="Times New Roman" w:cs="Arial"/>
                <w:sz w:val="22"/>
                <w:lang w:val="en-CA"/>
              </w:rPr>
              <w:t>Fax:</w:t>
            </w:r>
            <w:r>
              <w:rPr>
                <w:rFonts w:eastAsia="Times New Roman" w:cs="Arial"/>
                <w:sz w:val="22"/>
                <w:lang w:val="en-CA"/>
              </w:rPr>
              <w:tab/>
            </w:r>
            <w:r>
              <w:rPr>
                <w:rFonts w:eastAsia="Times New Roman" w:cs="Arial"/>
                <w:sz w:val="22"/>
                <w:lang w:val="en-CA"/>
              </w:rPr>
              <w:tab/>
              <w:t>(780) 423-7276</w:t>
            </w:r>
          </w:p>
          <w:p>
            <w:pPr>
              <w:spacing w:after="0" w:line="240" w:lineRule="auto"/>
              <w:rPr>
                <w:rFonts w:eastAsia="Times New Roman" w:cs="Arial"/>
                <w:sz w:val="22"/>
                <w:lang w:val="en-CA"/>
              </w:rPr>
            </w:pPr>
            <w:r>
              <w:rPr>
                <w:rFonts w:eastAsia="Times New Roman" w:cs="Arial"/>
                <w:sz w:val="22"/>
                <w:lang w:val="en-CA"/>
              </w:rPr>
              <w:t>File No:</w:t>
            </w:r>
            <w:r>
              <w:rPr>
                <w:rFonts w:eastAsia="Times New Roman" w:cs="Arial"/>
                <w:sz w:val="22"/>
                <w:lang w:val="en-CA"/>
              </w:rPr>
              <w:tab/>
              <w:t>551860-001-DCEB</w:t>
            </w:r>
          </w:p>
          <w:p>
            <w:pPr>
              <w:spacing w:after="0" w:line="240" w:lineRule="auto"/>
              <w:rPr>
                <w:rFonts w:eastAsia="Times New Roman" w:cs="Arial"/>
                <w:sz w:val="22"/>
                <w:lang w:val="en-CA"/>
              </w:rPr>
            </w:pPr>
          </w:p>
        </w:tc>
      </w:tr>
    </w:tbl>
    <w:p>
      <w:pPr>
        <w:spacing w:after="0" w:line="240" w:lineRule="auto"/>
        <w:ind w:left="3600" w:hanging="3600"/>
        <w:outlineLvl w:val="0"/>
        <w:rPr>
          <w:rFonts w:eastAsia="Times New Roman" w:cs="Arial"/>
          <w:sz w:val="22"/>
          <w:lang w:val="en-CA"/>
        </w:rPr>
      </w:pPr>
      <w:r>
        <w:rPr>
          <w:rFonts w:eastAsia="Times New Roman" w:cs="Arial"/>
          <w:b/>
          <w:sz w:val="22"/>
          <w:lang w:val="en-CA"/>
        </w:rPr>
        <w:t>NOTICE TO RESPONDENT(S)</w:t>
      </w:r>
    </w:p>
    <w:p>
      <w:pPr>
        <w:spacing w:after="0" w:line="240" w:lineRule="auto"/>
        <w:rPr>
          <w:rFonts w:eastAsia="Times New Roman" w:cs="Arial"/>
          <w:sz w:val="22"/>
          <w:lang w:val="en-CA"/>
        </w:rPr>
      </w:pPr>
    </w:p>
    <w:p>
      <w:pPr>
        <w:spacing w:after="0" w:line="240" w:lineRule="auto"/>
        <w:rPr>
          <w:rFonts w:eastAsia="Times New Roman" w:cs="Arial"/>
          <w:sz w:val="22"/>
          <w:lang w:val="en-CA"/>
        </w:rPr>
      </w:pPr>
      <w:r>
        <w:rPr>
          <w:rFonts w:eastAsia="Times New Roman" w:cs="Arial"/>
          <w:sz w:val="22"/>
          <w:lang w:val="en-CA"/>
        </w:rPr>
        <w:t>This application is made against you. You are a respondent.  You have the right to state your side of this matter before the master/judge.</w:t>
      </w:r>
    </w:p>
    <w:p>
      <w:pPr>
        <w:spacing w:after="0" w:line="240" w:lineRule="auto"/>
        <w:rPr>
          <w:rFonts w:eastAsia="Times New Roman" w:cs="Arial"/>
          <w:sz w:val="22"/>
          <w:lang w:val="en-CA"/>
        </w:rPr>
      </w:pPr>
    </w:p>
    <w:p>
      <w:pPr>
        <w:pBdr>
          <w:top w:val="single" w:sz="4" w:space="1" w:color="auto"/>
          <w:left w:val="single" w:sz="4" w:space="4" w:color="auto"/>
          <w:bottom w:val="single" w:sz="4" w:space="1" w:color="auto"/>
          <w:right w:val="single" w:sz="4" w:space="4" w:color="auto"/>
        </w:pBdr>
        <w:spacing w:after="0" w:line="240" w:lineRule="auto"/>
        <w:rPr>
          <w:rFonts w:eastAsia="Times New Roman" w:cs="Arial"/>
          <w:sz w:val="22"/>
          <w:lang w:val="en-CA"/>
        </w:rPr>
      </w:pPr>
      <w:r>
        <w:rPr>
          <w:rFonts w:eastAsia="Times New Roman" w:cs="Arial"/>
          <w:sz w:val="22"/>
          <w:lang w:val="en-CA"/>
        </w:rPr>
        <w:t>To do so, you must be in Court when the application is heard as shown below:</w:t>
      </w:r>
    </w:p>
    <w:p>
      <w:pPr>
        <w:pBdr>
          <w:top w:val="single" w:sz="4" w:space="1" w:color="auto"/>
          <w:left w:val="single" w:sz="4" w:space="4" w:color="auto"/>
          <w:bottom w:val="single" w:sz="4" w:space="1" w:color="auto"/>
          <w:right w:val="single" w:sz="4" w:space="4" w:color="auto"/>
        </w:pBdr>
        <w:spacing w:after="0" w:line="240" w:lineRule="auto"/>
        <w:rPr>
          <w:rFonts w:eastAsia="Times New Roman" w:cs="Arial"/>
          <w:sz w:val="22"/>
          <w:lang w:val="en-CA"/>
        </w:rPr>
      </w:pPr>
    </w:p>
    <w:p>
      <w:pPr>
        <w:pBdr>
          <w:top w:val="single" w:sz="4" w:space="1" w:color="auto"/>
          <w:left w:val="single" w:sz="4" w:space="4" w:color="auto"/>
          <w:bottom w:val="single" w:sz="4" w:space="1" w:color="auto"/>
          <w:right w:val="single" w:sz="4" w:space="4" w:color="auto"/>
        </w:pBdr>
        <w:spacing w:after="120" w:line="240" w:lineRule="auto"/>
        <w:rPr>
          <w:rFonts w:eastAsia="Times New Roman" w:cs="Arial"/>
          <w:b/>
          <w:sz w:val="22"/>
          <w:lang w:val="en-CA"/>
        </w:rPr>
      </w:pPr>
      <w:r>
        <w:rPr>
          <w:rFonts w:eastAsia="Times New Roman" w:cs="Arial"/>
          <w:sz w:val="22"/>
          <w:lang w:val="en-CA"/>
        </w:rPr>
        <w:tab/>
        <w:t>Date:</w:t>
      </w:r>
      <w:r>
        <w:rPr>
          <w:rFonts w:eastAsia="Times New Roman" w:cs="Arial"/>
          <w:sz w:val="22"/>
          <w:lang w:val="en-CA"/>
        </w:rPr>
        <w:tab/>
      </w:r>
      <w:r>
        <w:rPr>
          <w:rFonts w:eastAsia="Times New Roman" w:cs="Arial"/>
          <w:sz w:val="22"/>
          <w:lang w:val="en-CA"/>
        </w:rPr>
        <w:tab/>
      </w:r>
      <w:r>
        <w:rPr>
          <w:rFonts w:eastAsia="Times New Roman" w:cs="Arial"/>
          <w:b/>
          <w:sz w:val="22"/>
          <w:lang w:val="en-CA"/>
        </w:rPr>
        <w:t>To be Scheduled before Case Management Justice</w:t>
      </w:r>
    </w:p>
    <w:p>
      <w:pPr>
        <w:pBdr>
          <w:top w:val="single" w:sz="4" w:space="1" w:color="auto"/>
          <w:left w:val="single" w:sz="4" w:space="4" w:color="auto"/>
          <w:bottom w:val="single" w:sz="4" w:space="1" w:color="auto"/>
          <w:right w:val="single" w:sz="4" w:space="4" w:color="auto"/>
        </w:pBdr>
        <w:spacing w:after="120" w:line="240" w:lineRule="auto"/>
        <w:outlineLvl w:val="0"/>
        <w:rPr>
          <w:rFonts w:eastAsia="Times New Roman" w:cs="Arial"/>
          <w:sz w:val="22"/>
          <w:lang w:val="en-CA"/>
        </w:rPr>
      </w:pPr>
      <w:r>
        <w:rPr>
          <w:rFonts w:eastAsia="Times New Roman" w:cs="Arial"/>
          <w:sz w:val="22"/>
          <w:lang w:val="en-CA"/>
        </w:rPr>
        <w:tab/>
        <w:t>Time:</w:t>
      </w:r>
      <w:r>
        <w:rPr>
          <w:rFonts w:eastAsia="Times New Roman" w:cs="Arial"/>
          <w:sz w:val="22"/>
          <w:lang w:val="en-CA"/>
        </w:rPr>
        <w:tab/>
      </w:r>
      <w:r>
        <w:rPr>
          <w:rFonts w:eastAsia="Times New Roman" w:cs="Arial"/>
          <w:sz w:val="22"/>
          <w:lang w:val="en-CA"/>
        </w:rPr>
        <w:tab/>
      </w:r>
      <w:r>
        <w:rPr>
          <w:rFonts w:eastAsia="Times New Roman" w:cs="Arial"/>
          <w:b/>
          <w:sz w:val="22"/>
          <w:lang w:val="en-CA"/>
        </w:rPr>
        <w:t>10:00 a.m.</w:t>
      </w:r>
    </w:p>
    <w:p>
      <w:pPr>
        <w:pBdr>
          <w:top w:val="single" w:sz="4" w:space="1" w:color="auto"/>
          <w:left w:val="single" w:sz="4" w:space="4" w:color="auto"/>
          <w:bottom w:val="single" w:sz="4" w:space="1" w:color="auto"/>
          <w:right w:val="single" w:sz="4" w:space="4" w:color="auto"/>
        </w:pBdr>
        <w:spacing w:after="120" w:line="240" w:lineRule="auto"/>
        <w:rPr>
          <w:rFonts w:eastAsia="Times New Roman" w:cs="Arial"/>
          <w:b/>
          <w:sz w:val="22"/>
          <w:lang w:val="en-CA"/>
        </w:rPr>
      </w:pPr>
      <w:r>
        <w:rPr>
          <w:rFonts w:eastAsia="Times New Roman" w:cs="Arial"/>
          <w:sz w:val="22"/>
          <w:lang w:val="en-CA"/>
        </w:rPr>
        <w:tab/>
        <w:t>Where:</w:t>
      </w:r>
      <w:r>
        <w:rPr>
          <w:rFonts w:eastAsia="Times New Roman" w:cs="Arial"/>
          <w:sz w:val="22"/>
          <w:lang w:val="en-CA"/>
        </w:rPr>
        <w:tab/>
      </w:r>
      <w:r>
        <w:rPr>
          <w:rFonts w:eastAsia="Times New Roman" w:cs="Arial"/>
          <w:sz w:val="22"/>
          <w:lang w:val="en-CA"/>
        </w:rPr>
        <w:tab/>
      </w:r>
      <w:r>
        <w:rPr>
          <w:rFonts w:eastAsia="Times New Roman" w:cs="Arial"/>
          <w:b/>
          <w:sz w:val="22"/>
          <w:lang w:val="en-CA"/>
        </w:rPr>
        <w:t>Law Courts, 1A Sir Winston Churchill Square,</w:t>
      </w:r>
    </w:p>
    <w:p>
      <w:pPr>
        <w:pBdr>
          <w:top w:val="single" w:sz="4" w:space="1" w:color="auto"/>
          <w:left w:val="single" w:sz="4" w:space="4" w:color="auto"/>
          <w:bottom w:val="single" w:sz="4" w:space="1" w:color="auto"/>
          <w:right w:val="single" w:sz="4" w:space="4" w:color="auto"/>
        </w:pBdr>
        <w:spacing w:after="120" w:line="240" w:lineRule="auto"/>
        <w:rPr>
          <w:rFonts w:eastAsia="Times New Roman" w:cs="Arial"/>
          <w:sz w:val="22"/>
          <w:lang w:val="en-CA"/>
        </w:rPr>
      </w:pPr>
      <w:r>
        <w:rPr>
          <w:rFonts w:eastAsia="Times New Roman" w:cs="Arial"/>
          <w:b/>
          <w:sz w:val="22"/>
          <w:lang w:val="en-CA"/>
        </w:rPr>
        <w:tab/>
      </w:r>
      <w:r>
        <w:rPr>
          <w:rFonts w:eastAsia="Times New Roman" w:cs="Arial"/>
          <w:b/>
          <w:sz w:val="22"/>
          <w:lang w:val="en-CA"/>
        </w:rPr>
        <w:tab/>
      </w:r>
      <w:r>
        <w:rPr>
          <w:rFonts w:eastAsia="Times New Roman" w:cs="Arial"/>
          <w:b/>
          <w:sz w:val="22"/>
          <w:lang w:val="en-CA"/>
        </w:rPr>
        <w:tab/>
        <w:t xml:space="preserve">Edmonton, Alberta  T5J 0R2 </w:t>
      </w:r>
    </w:p>
    <w:p>
      <w:pPr>
        <w:pBdr>
          <w:top w:val="single" w:sz="4" w:space="1" w:color="auto"/>
          <w:left w:val="single" w:sz="4" w:space="4" w:color="auto"/>
          <w:bottom w:val="single" w:sz="4" w:space="1" w:color="auto"/>
          <w:right w:val="single" w:sz="4" w:space="4" w:color="auto"/>
        </w:pBdr>
        <w:spacing w:after="0" w:line="240" w:lineRule="auto"/>
        <w:rPr>
          <w:rFonts w:eastAsia="Times New Roman" w:cs="Arial"/>
          <w:sz w:val="22"/>
          <w:lang w:val="en-CA"/>
        </w:rPr>
      </w:pPr>
      <w:r>
        <w:rPr>
          <w:rFonts w:eastAsia="Times New Roman" w:cs="Arial"/>
          <w:sz w:val="22"/>
          <w:lang w:val="en-CA"/>
        </w:rPr>
        <w:lastRenderedPageBreak/>
        <w:tab/>
        <w:t>Before Whom:</w:t>
      </w:r>
      <w:r>
        <w:rPr>
          <w:rFonts w:eastAsia="Times New Roman" w:cs="Arial"/>
          <w:sz w:val="22"/>
          <w:lang w:val="en-CA"/>
        </w:rPr>
        <w:tab/>
      </w:r>
      <w:r>
        <w:rPr>
          <w:rFonts w:eastAsia="Times New Roman" w:cs="Arial"/>
          <w:b/>
          <w:sz w:val="22"/>
          <w:lang w:val="en-CA"/>
        </w:rPr>
        <w:t>The Case Management Judge</w:t>
      </w:r>
    </w:p>
    <w:p>
      <w:pPr>
        <w:pBdr>
          <w:top w:val="single" w:sz="4" w:space="1" w:color="auto"/>
          <w:left w:val="single" w:sz="4" w:space="4" w:color="auto"/>
          <w:bottom w:val="single" w:sz="4" w:space="1" w:color="auto"/>
          <w:right w:val="single" w:sz="4" w:space="4" w:color="auto"/>
        </w:pBdr>
        <w:spacing w:after="0" w:line="240" w:lineRule="auto"/>
        <w:rPr>
          <w:rFonts w:eastAsia="Times New Roman" w:cs="Arial"/>
          <w:sz w:val="22"/>
          <w:lang w:val="en-CA"/>
        </w:rPr>
      </w:pPr>
    </w:p>
    <w:p>
      <w:pPr>
        <w:pBdr>
          <w:top w:val="single" w:sz="4" w:space="1" w:color="auto"/>
          <w:left w:val="single" w:sz="4" w:space="4" w:color="auto"/>
          <w:bottom w:val="single" w:sz="4" w:space="1" w:color="auto"/>
          <w:right w:val="single" w:sz="4" w:space="4" w:color="auto"/>
        </w:pBdr>
        <w:spacing w:after="0" w:line="240" w:lineRule="auto"/>
        <w:outlineLvl w:val="0"/>
        <w:rPr>
          <w:rFonts w:eastAsia="Times New Roman" w:cs="Arial"/>
          <w:sz w:val="22"/>
          <w:lang w:val="en-CA"/>
        </w:rPr>
      </w:pPr>
      <w:r>
        <w:rPr>
          <w:rFonts w:eastAsia="Times New Roman" w:cs="Arial"/>
          <w:sz w:val="22"/>
          <w:lang w:val="en-CA"/>
        </w:rPr>
        <w:t>Go to the end of this document to see what else you can do and when you must do it.</w:t>
      </w:r>
    </w:p>
    <w:p>
      <w:pPr>
        <w:pBdr>
          <w:top w:val="single" w:sz="4" w:space="1" w:color="auto"/>
          <w:left w:val="single" w:sz="4" w:space="4" w:color="auto"/>
          <w:bottom w:val="single" w:sz="4" w:space="1" w:color="auto"/>
          <w:right w:val="single" w:sz="4" w:space="4" w:color="auto"/>
        </w:pBdr>
        <w:spacing w:after="0" w:line="240" w:lineRule="auto"/>
        <w:rPr>
          <w:rFonts w:eastAsia="Times New Roman" w:cs="Arial"/>
          <w:sz w:val="22"/>
          <w:lang w:val="en-CA"/>
        </w:rPr>
      </w:pPr>
    </w:p>
    <w:p>
      <w:pPr>
        <w:spacing w:after="0" w:line="240" w:lineRule="auto"/>
        <w:rPr>
          <w:rFonts w:eastAsia="Times New Roman" w:cs="Arial"/>
          <w:sz w:val="22"/>
          <w:lang w:val="en-CA"/>
        </w:rPr>
      </w:pPr>
    </w:p>
    <w:p>
      <w:pPr>
        <w:spacing w:after="0" w:line="240" w:lineRule="auto"/>
        <w:rPr>
          <w:rFonts w:eastAsia="Times New Roman" w:cs="Arial"/>
          <w:sz w:val="22"/>
          <w:lang w:val="en-CA"/>
        </w:rPr>
      </w:pPr>
    </w:p>
    <w:p>
      <w:pPr>
        <w:keepNext/>
        <w:spacing w:after="0" w:line="240" w:lineRule="auto"/>
        <w:outlineLvl w:val="0"/>
        <w:rPr>
          <w:rFonts w:eastAsia="Times New Roman" w:cs="Arial"/>
          <w:b/>
          <w:bCs/>
          <w:sz w:val="22"/>
          <w:lang w:val="en-CA"/>
        </w:rPr>
      </w:pPr>
      <w:r>
        <w:rPr>
          <w:rFonts w:eastAsia="Times New Roman" w:cs="Arial"/>
          <w:b/>
          <w:bCs/>
          <w:sz w:val="22"/>
          <w:lang w:val="en-CA"/>
        </w:rPr>
        <w:t>Remedy claimed or sought:</w:t>
      </w:r>
    </w:p>
    <w:p>
      <w:pPr>
        <w:keepNext/>
        <w:spacing w:after="0" w:line="240" w:lineRule="auto"/>
        <w:rPr>
          <w:rFonts w:eastAsia="Times New Roman" w:cs="Arial"/>
          <w:sz w:val="22"/>
          <w:lang w:val="en-CA"/>
        </w:rPr>
      </w:pPr>
    </w:p>
    <w:p>
      <w:pPr>
        <w:numPr>
          <w:ilvl w:val="0"/>
          <w:numId w:val="18"/>
        </w:numPr>
        <w:spacing w:after="0" w:line="240" w:lineRule="auto"/>
        <w:jc w:val="both"/>
        <w:rPr>
          <w:rFonts w:eastAsia="Times New Roman" w:cs="Arial"/>
          <w:sz w:val="24"/>
          <w:szCs w:val="24"/>
          <w:lang w:val="en-CA"/>
        </w:rPr>
      </w:pPr>
      <w:r>
        <w:rPr>
          <w:rFonts w:eastAsia="Times New Roman" w:cs="Arial"/>
          <w:sz w:val="24"/>
          <w:szCs w:val="24"/>
          <w:lang w:val="en-CA"/>
        </w:rPr>
        <w:t>An Order setting out the following:</w:t>
      </w:r>
    </w:p>
    <w:p>
      <w:pPr>
        <w:spacing w:after="0" w:line="240" w:lineRule="auto"/>
        <w:ind w:left="720"/>
        <w:jc w:val="both"/>
        <w:rPr>
          <w:rFonts w:eastAsia="Times New Roman" w:cs="Arial"/>
          <w:sz w:val="24"/>
          <w:szCs w:val="24"/>
          <w:lang w:val="en-CA"/>
        </w:rPr>
      </w:pPr>
    </w:p>
    <w:p>
      <w:pPr>
        <w:numPr>
          <w:ilvl w:val="1"/>
          <w:numId w:val="18"/>
        </w:numPr>
        <w:spacing w:after="0" w:line="240" w:lineRule="auto"/>
        <w:contextualSpacing/>
        <w:jc w:val="both"/>
        <w:rPr>
          <w:rFonts w:eastAsia="Times New Roman" w:cs="Arial"/>
          <w:sz w:val="24"/>
          <w:szCs w:val="24"/>
          <w:lang w:val="en-CA"/>
        </w:rPr>
      </w:pPr>
      <w:r>
        <w:rPr>
          <w:rFonts w:eastAsia="Times New Roman" w:cs="Arial"/>
          <w:sz w:val="24"/>
          <w:szCs w:val="24"/>
          <w:lang w:val="en-CA"/>
        </w:rPr>
        <w:t>Confirming the validity of the 1985 Sawridge Trust;</w:t>
      </w:r>
    </w:p>
    <w:p>
      <w:pPr>
        <w:spacing w:after="0" w:line="240" w:lineRule="auto"/>
        <w:ind w:left="1440"/>
        <w:contextualSpacing/>
        <w:jc w:val="both"/>
        <w:rPr>
          <w:rFonts w:eastAsia="Times New Roman" w:cs="Arial"/>
          <w:sz w:val="24"/>
          <w:szCs w:val="24"/>
          <w:lang w:val="en-CA"/>
        </w:rPr>
      </w:pPr>
    </w:p>
    <w:p>
      <w:pPr>
        <w:numPr>
          <w:ilvl w:val="1"/>
          <w:numId w:val="18"/>
        </w:numPr>
        <w:spacing w:after="0" w:line="240" w:lineRule="auto"/>
        <w:contextualSpacing/>
        <w:jc w:val="both"/>
        <w:rPr>
          <w:rFonts w:eastAsia="Times New Roman" w:cs="Arial"/>
          <w:sz w:val="24"/>
          <w:szCs w:val="24"/>
          <w:lang w:val="en-CA"/>
        </w:rPr>
      </w:pPr>
      <w:r>
        <w:rPr>
          <w:rFonts w:eastAsia="Times New Roman" w:cs="Arial"/>
          <w:sz w:val="24"/>
          <w:szCs w:val="24"/>
          <w:lang w:val="en-CA"/>
        </w:rPr>
        <w:t>Affirming that notwithstanding that the definition of “Beneficiary” set out under the 1985 Sawridge Trust is discriminatory, and includes certain non-members of the Sawridge Nation, the Sawridge Trustees may proceed to make distributions to the Beneficiaries of the 1985 Sawridge Trust, including to non-members of the Sawridge First Nation who qualify as beneficiaries of the 1985 Sawridge Trust;</w:t>
      </w:r>
      <w:r>
        <w:rPr>
          <w:sz w:val="24"/>
          <w:szCs w:val="24"/>
        </w:rPr>
        <w:t xml:space="preserve"> </w:t>
      </w:r>
    </w:p>
    <w:p>
      <w:pPr>
        <w:spacing w:after="0" w:line="240" w:lineRule="auto"/>
        <w:ind w:left="1440"/>
        <w:contextualSpacing/>
        <w:jc w:val="both"/>
        <w:rPr>
          <w:rFonts w:eastAsia="Times New Roman" w:cs="Arial"/>
          <w:sz w:val="24"/>
          <w:szCs w:val="24"/>
          <w:lang w:val="en-CA"/>
        </w:rPr>
      </w:pPr>
    </w:p>
    <w:p>
      <w:pPr>
        <w:numPr>
          <w:ilvl w:val="1"/>
          <w:numId w:val="18"/>
        </w:numPr>
        <w:spacing w:after="0" w:line="240" w:lineRule="auto"/>
        <w:contextualSpacing/>
        <w:jc w:val="both"/>
        <w:rPr>
          <w:rFonts w:cs="Arial"/>
          <w:spacing w:val="-2"/>
          <w:sz w:val="24"/>
          <w:szCs w:val="24"/>
        </w:rPr>
      </w:pPr>
      <w:r>
        <w:rPr>
          <w:sz w:val="24"/>
          <w:szCs w:val="24"/>
        </w:rPr>
        <w:t>Approving the Distribution Proposal submitted by the Sawridge Trustees;</w:t>
      </w:r>
      <w:r>
        <w:rPr>
          <w:rFonts w:eastAsia="Times New Roman" w:cs="Arial"/>
          <w:sz w:val="24"/>
          <w:szCs w:val="24"/>
          <w:lang w:val="en-CA"/>
        </w:rPr>
        <w:t xml:space="preserve"> </w:t>
      </w:r>
    </w:p>
    <w:p>
      <w:pPr>
        <w:spacing w:after="0" w:line="240" w:lineRule="auto"/>
        <w:ind w:left="1440"/>
        <w:contextualSpacing/>
        <w:jc w:val="both"/>
        <w:rPr>
          <w:rFonts w:cs="Arial"/>
          <w:spacing w:val="-2"/>
          <w:sz w:val="24"/>
          <w:szCs w:val="24"/>
        </w:rPr>
      </w:pPr>
    </w:p>
    <w:p>
      <w:pPr>
        <w:numPr>
          <w:ilvl w:val="1"/>
          <w:numId w:val="18"/>
        </w:numPr>
        <w:spacing w:after="0" w:line="240" w:lineRule="auto"/>
        <w:contextualSpacing/>
        <w:jc w:val="both"/>
        <w:rPr>
          <w:rFonts w:cs="Arial"/>
          <w:spacing w:val="-2"/>
          <w:sz w:val="24"/>
          <w:szCs w:val="24"/>
        </w:rPr>
      </w:pPr>
      <w:r>
        <w:rPr>
          <w:rFonts w:cs="Arial"/>
          <w:spacing w:val="-2"/>
          <w:sz w:val="24"/>
          <w:szCs w:val="24"/>
        </w:rPr>
        <w:t xml:space="preserve">Confirming that the Office of the Public Guardian and Trustee has fully executed and satisfied its obligations, as of the date this Order is filed, imposed upon them by this Court; </w:t>
      </w:r>
    </w:p>
    <w:p>
      <w:pPr>
        <w:spacing w:after="0" w:line="240" w:lineRule="auto"/>
        <w:ind w:left="1440"/>
        <w:contextualSpacing/>
        <w:jc w:val="both"/>
        <w:rPr>
          <w:rFonts w:cs="Arial"/>
          <w:spacing w:val="-2"/>
          <w:sz w:val="24"/>
          <w:szCs w:val="24"/>
        </w:rPr>
      </w:pPr>
    </w:p>
    <w:p>
      <w:pPr>
        <w:numPr>
          <w:ilvl w:val="1"/>
          <w:numId w:val="18"/>
        </w:numPr>
        <w:spacing w:after="0" w:line="240" w:lineRule="auto"/>
        <w:contextualSpacing/>
        <w:jc w:val="both"/>
        <w:rPr>
          <w:rFonts w:cs="Arial"/>
          <w:spacing w:val="-2"/>
          <w:sz w:val="24"/>
          <w:szCs w:val="24"/>
        </w:rPr>
      </w:pPr>
      <w:r>
        <w:rPr>
          <w:rFonts w:cs="Arial"/>
          <w:spacing w:val="-2"/>
          <w:sz w:val="24"/>
          <w:szCs w:val="24"/>
        </w:rPr>
        <w:t xml:space="preserve">Discharging the Office of the Public Guardian and Trustee from any further duties in relation to this Action; </w:t>
      </w:r>
    </w:p>
    <w:p>
      <w:pPr>
        <w:spacing w:after="0" w:line="240" w:lineRule="auto"/>
        <w:ind w:left="1440"/>
        <w:contextualSpacing/>
        <w:jc w:val="both"/>
        <w:rPr>
          <w:rFonts w:cs="Arial"/>
          <w:spacing w:val="-2"/>
          <w:sz w:val="24"/>
          <w:szCs w:val="24"/>
        </w:rPr>
      </w:pPr>
    </w:p>
    <w:p>
      <w:pPr>
        <w:numPr>
          <w:ilvl w:val="1"/>
          <w:numId w:val="18"/>
        </w:numPr>
        <w:spacing w:after="0" w:line="240" w:lineRule="auto"/>
        <w:contextualSpacing/>
        <w:jc w:val="both"/>
        <w:rPr>
          <w:rFonts w:cs="Arial"/>
          <w:spacing w:val="-2"/>
          <w:sz w:val="24"/>
          <w:szCs w:val="24"/>
        </w:rPr>
      </w:pPr>
      <w:r>
        <w:rPr>
          <w:rFonts w:cs="Arial"/>
          <w:spacing w:val="-2"/>
          <w:sz w:val="24"/>
          <w:szCs w:val="24"/>
        </w:rPr>
        <w:t xml:space="preserve">Declaring that the </w:t>
      </w:r>
      <w:r>
        <w:rPr>
          <w:spacing w:val="-2"/>
          <w:sz w:val="24"/>
          <w:szCs w:val="24"/>
        </w:rPr>
        <w:t>indemnification and funding of the Office of the Public Guardian and Trustee, as set out in the Order of Justice Thomas, pronounced June 12, 2012, and filed September 20, 2012, is ended; and</w:t>
      </w:r>
    </w:p>
    <w:p>
      <w:pPr>
        <w:spacing w:after="0" w:line="240" w:lineRule="auto"/>
        <w:ind w:left="1440"/>
        <w:contextualSpacing/>
        <w:jc w:val="both"/>
        <w:rPr>
          <w:rFonts w:cs="Arial"/>
          <w:spacing w:val="-2"/>
          <w:sz w:val="24"/>
          <w:szCs w:val="24"/>
        </w:rPr>
      </w:pPr>
    </w:p>
    <w:p>
      <w:pPr>
        <w:numPr>
          <w:ilvl w:val="1"/>
          <w:numId w:val="18"/>
        </w:numPr>
        <w:spacing w:after="0" w:line="240" w:lineRule="auto"/>
        <w:contextualSpacing/>
        <w:jc w:val="both"/>
        <w:rPr>
          <w:rFonts w:cs="Arial"/>
          <w:spacing w:val="-2"/>
          <w:sz w:val="24"/>
          <w:szCs w:val="24"/>
        </w:rPr>
      </w:pPr>
      <w:r>
        <w:rPr>
          <w:spacing w:val="-2"/>
          <w:sz w:val="24"/>
          <w:szCs w:val="24"/>
        </w:rPr>
        <w:t>Confirming that t</w:t>
      </w:r>
      <w:r>
        <w:rPr>
          <w:rFonts w:cs="Arial"/>
          <w:spacing w:val="-2"/>
          <w:sz w:val="24"/>
          <w:szCs w:val="24"/>
        </w:rPr>
        <w:t>he litigation has concluded and that nothing in the Order negates the Sawridge Trustees’ ongoing duty to act in good faith in carrying out their duties and powers as defined in the 1985 Sawridge Trust, or the Beneficiaries’ ongoing right to enforce the bona fides of the Sawridge Trustees in the exercise of their powers and duties as outlined in the 1985 Sawridge Trust Deed.</w:t>
      </w:r>
    </w:p>
    <w:p>
      <w:pPr>
        <w:spacing w:after="0" w:line="240" w:lineRule="auto"/>
        <w:ind w:left="720"/>
        <w:jc w:val="both"/>
        <w:rPr>
          <w:rFonts w:eastAsia="Times New Roman" w:cs="Arial"/>
          <w:sz w:val="24"/>
          <w:szCs w:val="24"/>
          <w:lang w:val="en-CA"/>
        </w:rPr>
      </w:pPr>
    </w:p>
    <w:p>
      <w:pPr>
        <w:keepNext/>
        <w:spacing w:after="0" w:line="240" w:lineRule="auto"/>
        <w:jc w:val="both"/>
        <w:outlineLvl w:val="0"/>
        <w:rPr>
          <w:rFonts w:eastAsia="Times New Roman" w:cs="Arial"/>
          <w:b/>
          <w:bCs/>
          <w:sz w:val="24"/>
          <w:szCs w:val="24"/>
          <w:lang w:val="en-CA"/>
        </w:rPr>
      </w:pPr>
      <w:r>
        <w:rPr>
          <w:rFonts w:eastAsia="Times New Roman" w:cs="Arial"/>
          <w:b/>
          <w:bCs/>
          <w:sz w:val="24"/>
          <w:szCs w:val="24"/>
          <w:lang w:val="en-CA"/>
        </w:rPr>
        <w:t>Grounds for making this application:</w:t>
      </w:r>
    </w:p>
    <w:p>
      <w:pPr>
        <w:numPr>
          <w:ilvl w:val="0"/>
          <w:numId w:val="18"/>
        </w:numPr>
        <w:spacing w:before="200" w:line="240" w:lineRule="auto"/>
        <w:jc w:val="both"/>
        <w:rPr>
          <w:rFonts w:eastAsia="Times New Roman" w:cs="Arial"/>
          <w:sz w:val="24"/>
          <w:szCs w:val="24"/>
          <w:lang w:val="en-CA"/>
        </w:rPr>
      </w:pPr>
      <w:r>
        <w:rPr>
          <w:rFonts w:eastAsia="Times New Roman" w:cs="Arial"/>
          <w:sz w:val="24"/>
          <w:szCs w:val="24"/>
          <w:lang w:val="en-CA"/>
        </w:rPr>
        <w:t>In 2011, the Sawridge Trustees brought an application for advice and direction to the court seeking certain relief.</w:t>
      </w:r>
    </w:p>
    <w:p>
      <w:pPr>
        <w:numPr>
          <w:ilvl w:val="0"/>
          <w:numId w:val="18"/>
        </w:numPr>
        <w:spacing w:before="200" w:line="240" w:lineRule="auto"/>
        <w:jc w:val="both"/>
        <w:rPr>
          <w:rFonts w:eastAsia="Times New Roman" w:cs="Arial"/>
          <w:sz w:val="24"/>
          <w:szCs w:val="24"/>
          <w:lang w:val="en-CA"/>
        </w:rPr>
      </w:pPr>
      <w:r>
        <w:rPr>
          <w:rFonts w:eastAsia="Times New Roman" w:cs="Arial"/>
          <w:sz w:val="24"/>
          <w:szCs w:val="24"/>
          <w:lang w:val="en-CA"/>
        </w:rPr>
        <w:t>In 2012, the OPGT was appointed litigation representative for the 31 minors who are children of current Sawridge First Nation members as well as any minors who are children of applicants seeking to be admitted into membership of the Sawridge First Nation.</w:t>
      </w:r>
    </w:p>
    <w:p>
      <w:pPr>
        <w:numPr>
          <w:ilvl w:val="0"/>
          <w:numId w:val="18"/>
        </w:numPr>
        <w:spacing w:before="200" w:line="240" w:lineRule="auto"/>
        <w:jc w:val="both"/>
        <w:rPr>
          <w:rFonts w:eastAsia="Times New Roman" w:cs="Arial"/>
          <w:sz w:val="24"/>
          <w:szCs w:val="24"/>
          <w:lang w:val="en-CA"/>
        </w:rPr>
      </w:pPr>
      <w:r>
        <w:rPr>
          <w:rFonts w:eastAsia="Times New Roman" w:cs="Arial"/>
          <w:sz w:val="24"/>
          <w:szCs w:val="24"/>
          <w:lang w:val="en-CA"/>
        </w:rPr>
        <w:t xml:space="preserve">In 2015, the Court ordered the Trustees to present a distribution proposal and have it approved by the Court.  </w:t>
      </w:r>
    </w:p>
    <w:p>
      <w:pPr>
        <w:numPr>
          <w:ilvl w:val="0"/>
          <w:numId w:val="18"/>
        </w:numPr>
        <w:spacing w:before="200" w:line="240" w:lineRule="auto"/>
        <w:jc w:val="both"/>
        <w:rPr>
          <w:rFonts w:eastAsia="Times New Roman" w:cs="Arial"/>
          <w:sz w:val="24"/>
          <w:szCs w:val="24"/>
          <w:lang w:val="en-CA"/>
        </w:rPr>
      </w:pPr>
      <w:r>
        <w:rPr>
          <w:rFonts w:eastAsia="Times New Roman" w:cs="Arial"/>
          <w:sz w:val="24"/>
          <w:szCs w:val="24"/>
          <w:lang w:val="en-CA"/>
        </w:rPr>
        <w:lastRenderedPageBreak/>
        <w:t>Also in 2015, the Court Ordered the OPGT to limit its role to four tasks:</w:t>
      </w:r>
    </w:p>
    <w:p>
      <w:pPr>
        <w:numPr>
          <w:ilvl w:val="1"/>
          <w:numId w:val="18"/>
        </w:numPr>
        <w:spacing w:before="200" w:line="240" w:lineRule="auto"/>
        <w:jc w:val="both"/>
        <w:rPr>
          <w:rFonts w:eastAsia="Times New Roman" w:cs="Arial"/>
          <w:sz w:val="24"/>
          <w:szCs w:val="24"/>
          <w:lang w:val="en-CA"/>
        </w:rPr>
      </w:pPr>
      <w:r>
        <w:rPr>
          <w:rFonts w:eastAsia="Times New Roman" w:cs="Arial"/>
          <w:sz w:val="24"/>
          <w:szCs w:val="24"/>
          <w:lang w:val="en-CA"/>
        </w:rPr>
        <w:t>Representing the interests of minor beneficiaries and potential minor beneficiaries to ensure that they receive fair treatment (either direct or indirect) in the distribution of the assets of the 1985 Sawridge Trust; and</w:t>
      </w:r>
    </w:p>
    <w:p>
      <w:pPr>
        <w:numPr>
          <w:ilvl w:val="1"/>
          <w:numId w:val="18"/>
        </w:numPr>
        <w:spacing w:before="200" w:line="240" w:lineRule="auto"/>
        <w:jc w:val="both"/>
        <w:rPr>
          <w:rFonts w:eastAsia="Times New Roman" w:cs="Arial"/>
          <w:sz w:val="24"/>
          <w:szCs w:val="24"/>
          <w:lang w:val="en-CA"/>
        </w:rPr>
      </w:pPr>
      <w:r>
        <w:rPr>
          <w:rFonts w:eastAsia="Times New Roman" w:cs="Arial"/>
          <w:sz w:val="24"/>
          <w:szCs w:val="24"/>
          <w:lang w:val="en-CA"/>
        </w:rPr>
        <w:t>Examining on behalf of the minor beneficiaries the manner in which the property was placed / settled in the Trust; and</w:t>
      </w:r>
    </w:p>
    <w:p>
      <w:pPr>
        <w:numPr>
          <w:ilvl w:val="1"/>
          <w:numId w:val="18"/>
        </w:numPr>
        <w:spacing w:before="200" w:line="240" w:lineRule="auto"/>
        <w:jc w:val="both"/>
        <w:rPr>
          <w:rFonts w:eastAsia="Times New Roman" w:cs="Arial"/>
          <w:sz w:val="24"/>
          <w:szCs w:val="24"/>
          <w:lang w:val="en-CA"/>
        </w:rPr>
      </w:pPr>
      <w:r>
        <w:rPr>
          <w:rFonts w:eastAsia="Times New Roman" w:cs="Arial"/>
          <w:sz w:val="24"/>
          <w:szCs w:val="24"/>
          <w:lang w:val="en-CA"/>
        </w:rPr>
        <w:t>Identifying potential but not yet identified minors who are children of Sawridge First Nation members or membership candidates as these are potentially minor beneficiaries of the 1985 Sawridge Trust; and</w:t>
      </w:r>
    </w:p>
    <w:p>
      <w:pPr>
        <w:numPr>
          <w:ilvl w:val="1"/>
          <w:numId w:val="18"/>
        </w:numPr>
        <w:spacing w:before="200" w:line="240" w:lineRule="auto"/>
        <w:jc w:val="both"/>
        <w:rPr>
          <w:rFonts w:eastAsia="Times New Roman" w:cs="Arial"/>
          <w:sz w:val="24"/>
          <w:szCs w:val="24"/>
          <w:lang w:val="en-CA"/>
        </w:rPr>
      </w:pPr>
      <w:r>
        <w:rPr>
          <w:rFonts w:eastAsia="Times New Roman" w:cs="Arial"/>
          <w:sz w:val="24"/>
          <w:szCs w:val="24"/>
          <w:lang w:val="en-CA"/>
        </w:rPr>
        <w:t>Supervising the distribution process itself.</w:t>
      </w:r>
    </w:p>
    <w:p>
      <w:pPr>
        <w:numPr>
          <w:ilvl w:val="0"/>
          <w:numId w:val="18"/>
        </w:numPr>
        <w:spacing w:before="200" w:line="240" w:lineRule="auto"/>
        <w:jc w:val="both"/>
        <w:rPr>
          <w:rFonts w:eastAsia="Times New Roman" w:cs="Arial"/>
          <w:sz w:val="24"/>
          <w:szCs w:val="24"/>
          <w:lang w:val="en-CA"/>
        </w:rPr>
      </w:pPr>
      <w:r>
        <w:rPr>
          <w:rFonts w:eastAsia="Times New Roman" w:cs="Arial"/>
          <w:sz w:val="24"/>
          <w:szCs w:val="24"/>
          <w:lang w:val="en-CA"/>
        </w:rPr>
        <w:t xml:space="preserve">In 2016, the application concerning the 1985 Sawridge Trust distribution proposal was adjourned </w:t>
      </w:r>
      <w:r>
        <w:rPr>
          <w:rFonts w:eastAsia="Times New Roman" w:cs="Arial"/>
          <w:i/>
          <w:iCs/>
          <w:sz w:val="24"/>
          <w:szCs w:val="24"/>
          <w:lang w:val="en-CA"/>
        </w:rPr>
        <w:t>sine die</w:t>
      </w:r>
      <w:r>
        <w:rPr>
          <w:rFonts w:eastAsia="Times New Roman" w:cs="Arial"/>
          <w:sz w:val="24"/>
          <w:szCs w:val="24"/>
          <w:lang w:val="en-CA"/>
        </w:rPr>
        <w:t xml:space="preserve">.  The issue of the distribution proposal remains outstanding.  </w:t>
      </w:r>
    </w:p>
    <w:p>
      <w:pPr>
        <w:numPr>
          <w:ilvl w:val="0"/>
          <w:numId w:val="18"/>
        </w:numPr>
        <w:spacing w:before="200" w:line="240" w:lineRule="auto"/>
        <w:jc w:val="both"/>
        <w:rPr>
          <w:rFonts w:eastAsia="Times New Roman" w:cs="Arial"/>
          <w:sz w:val="24"/>
          <w:szCs w:val="24"/>
          <w:lang w:val="en-CA"/>
        </w:rPr>
      </w:pPr>
      <w:r>
        <w:rPr>
          <w:rFonts w:eastAsia="Times New Roman" w:cs="Arial"/>
          <w:sz w:val="24"/>
          <w:szCs w:val="24"/>
          <w:lang w:val="en-CA"/>
        </w:rPr>
        <w:t xml:space="preserve">The Sawridge Trustees wish to begin distributing benefits to the 1985 Sawridge Beneficiaries.   </w:t>
      </w:r>
    </w:p>
    <w:p>
      <w:pPr>
        <w:numPr>
          <w:ilvl w:val="0"/>
          <w:numId w:val="18"/>
        </w:numPr>
        <w:spacing w:before="200" w:line="240" w:lineRule="auto"/>
        <w:jc w:val="both"/>
        <w:rPr>
          <w:rFonts w:eastAsia="Times New Roman" w:cs="Arial"/>
          <w:sz w:val="24"/>
          <w:szCs w:val="24"/>
          <w:lang w:val="en-CA"/>
        </w:rPr>
      </w:pPr>
      <w:r>
        <w:rPr>
          <w:rFonts w:eastAsia="Times New Roman" w:cs="Arial"/>
          <w:sz w:val="24"/>
          <w:szCs w:val="24"/>
          <w:lang w:val="en-CA"/>
        </w:rPr>
        <w:t>The Sawridge Trustees have prepared a draft distribution proposal and have shared that draft with the parties.</w:t>
      </w:r>
    </w:p>
    <w:p>
      <w:pPr>
        <w:keepNext/>
        <w:spacing w:after="0" w:line="240" w:lineRule="auto"/>
        <w:jc w:val="both"/>
        <w:outlineLvl w:val="0"/>
        <w:rPr>
          <w:rFonts w:eastAsia="Times New Roman" w:cs="Arial"/>
          <w:b/>
          <w:bCs/>
          <w:sz w:val="24"/>
          <w:szCs w:val="24"/>
          <w:lang w:val="en-CA"/>
        </w:rPr>
      </w:pPr>
      <w:r>
        <w:rPr>
          <w:rFonts w:eastAsia="Times New Roman" w:cs="Arial"/>
          <w:b/>
          <w:bCs/>
          <w:sz w:val="24"/>
          <w:szCs w:val="24"/>
          <w:lang w:val="en-CA"/>
        </w:rPr>
        <w:t>Material or evidence to be relied on:</w:t>
      </w:r>
    </w:p>
    <w:p>
      <w:pPr>
        <w:keepNext/>
        <w:spacing w:after="0" w:line="240" w:lineRule="auto"/>
        <w:jc w:val="both"/>
        <w:rPr>
          <w:rFonts w:eastAsia="Times New Roman" w:cs="Arial"/>
          <w:sz w:val="24"/>
          <w:szCs w:val="24"/>
          <w:lang w:val="en-CA"/>
        </w:rPr>
      </w:pPr>
    </w:p>
    <w:p>
      <w:pPr>
        <w:numPr>
          <w:ilvl w:val="0"/>
          <w:numId w:val="18"/>
        </w:numPr>
        <w:spacing w:after="0" w:line="240" w:lineRule="auto"/>
        <w:jc w:val="both"/>
        <w:rPr>
          <w:rFonts w:eastAsia="Times New Roman" w:cs="Arial"/>
          <w:sz w:val="24"/>
          <w:szCs w:val="24"/>
          <w:lang w:val="en-CA"/>
        </w:rPr>
      </w:pPr>
      <w:r>
        <w:rPr>
          <w:rFonts w:eastAsia="Times New Roman" w:cs="Arial"/>
          <w:sz w:val="24"/>
          <w:szCs w:val="24"/>
          <w:lang w:val="en-CA"/>
        </w:rPr>
        <w:t>The Distribution Proposal of the Sawridge Trustees;</w:t>
      </w:r>
    </w:p>
    <w:p>
      <w:pPr>
        <w:numPr>
          <w:ilvl w:val="0"/>
          <w:numId w:val="18"/>
        </w:numPr>
        <w:spacing w:after="0" w:line="240" w:lineRule="auto"/>
        <w:jc w:val="both"/>
        <w:rPr>
          <w:rFonts w:eastAsia="Times New Roman" w:cs="Arial"/>
          <w:sz w:val="24"/>
          <w:szCs w:val="24"/>
          <w:lang w:val="en-CA"/>
        </w:rPr>
      </w:pPr>
      <w:r>
        <w:rPr>
          <w:rFonts w:eastAsia="Times New Roman" w:cs="Arial"/>
          <w:sz w:val="24"/>
          <w:szCs w:val="24"/>
          <w:lang w:val="en-CA"/>
        </w:rPr>
        <w:t xml:space="preserve">Affidavits previously filed in this action; </w:t>
      </w:r>
    </w:p>
    <w:p>
      <w:pPr>
        <w:numPr>
          <w:ilvl w:val="0"/>
          <w:numId w:val="18"/>
        </w:numPr>
        <w:spacing w:after="0" w:line="240" w:lineRule="auto"/>
        <w:jc w:val="both"/>
        <w:rPr>
          <w:rFonts w:eastAsia="Times New Roman" w:cs="Arial"/>
          <w:sz w:val="24"/>
          <w:szCs w:val="24"/>
          <w:lang w:val="en-CA"/>
        </w:rPr>
      </w:pPr>
      <w:r>
        <w:rPr>
          <w:rFonts w:eastAsia="Times New Roman" w:cs="Arial"/>
          <w:sz w:val="24"/>
          <w:szCs w:val="24"/>
          <w:lang w:val="en-CA"/>
        </w:rPr>
        <w:t xml:space="preserve">Questionings filed in this action; </w:t>
      </w:r>
    </w:p>
    <w:p>
      <w:pPr>
        <w:numPr>
          <w:ilvl w:val="0"/>
          <w:numId w:val="18"/>
        </w:numPr>
        <w:spacing w:after="0" w:line="240" w:lineRule="auto"/>
        <w:jc w:val="both"/>
        <w:rPr>
          <w:rFonts w:eastAsia="Times New Roman" w:cs="Arial"/>
          <w:sz w:val="24"/>
          <w:szCs w:val="24"/>
          <w:lang w:val="en-CA"/>
        </w:rPr>
      </w:pPr>
      <w:r>
        <w:rPr>
          <w:rFonts w:eastAsia="Times New Roman" w:cs="Arial"/>
          <w:sz w:val="24"/>
          <w:szCs w:val="24"/>
          <w:lang w:val="en-CA"/>
        </w:rPr>
        <w:t xml:space="preserve">Undertakings filed in this action; </w:t>
      </w:r>
    </w:p>
    <w:p>
      <w:pPr>
        <w:numPr>
          <w:ilvl w:val="0"/>
          <w:numId w:val="18"/>
        </w:numPr>
        <w:spacing w:after="0" w:line="240" w:lineRule="auto"/>
        <w:jc w:val="both"/>
        <w:rPr>
          <w:rFonts w:eastAsia="Times New Roman" w:cs="Arial"/>
          <w:sz w:val="24"/>
          <w:szCs w:val="24"/>
          <w:lang w:val="en-CA"/>
        </w:rPr>
      </w:pPr>
      <w:r>
        <w:rPr>
          <w:rFonts w:eastAsia="Times New Roman" w:cs="Arial"/>
          <w:sz w:val="24"/>
          <w:szCs w:val="24"/>
          <w:lang w:val="en-CA"/>
        </w:rPr>
        <w:t xml:space="preserve">Affidavits of records and supplemental affidavits of records in this action; </w:t>
      </w:r>
    </w:p>
    <w:p>
      <w:pPr>
        <w:numPr>
          <w:ilvl w:val="0"/>
          <w:numId w:val="18"/>
        </w:numPr>
        <w:spacing w:after="0" w:line="240" w:lineRule="auto"/>
        <w:jc w:val="both"/>
        <w:rPr>
          <w:rFonts w:eastAsia="Times New Roman" w:cs="Arial"/>
          <w:sz w:val="24"/>
          <w:szCs w:val="24"/>
          <w:lang w:val="en-CA"/>
        </w:rPr>
      </w:pPr>
      <w:r>
        <w:rPr>
          <w:rFonts w:eastAsia="Times New Roman" w:cs="Arial"/>
          <w:sz w:val="24"/>
          <w:szCs w:val="24"/>
          <w:lang w:val="en-CA"/>
        </w:rPr>
        <w:t>Such further material as counsel may further advise and this Honourable Court may permit.</w:t>
      </w:r>
    </w:p>
    <w:p>
      <w:pPr>
        <w:spacing w:after="0" w:line="240" w:lineRule="auto"/>
        <w:jc w:val="both"/>
        <w:rPr>
          <w:rFonts w:eastAsia="Times New Roman" w:cs="Arial"/>
          <w:sz w:val="24"/>
          <w:szCs w:val="24"/>
          <w:lang w:val="en-CA"/>
        </w:rPr>
      </w:pPr>
    </w:p>
    <w:p>
      <w:pPr>
        <w:keepNext/>
        <w:spacing w:after="0" w:line="240" w:lineRule="auto"/>
        <w:jc w:val="both"/>
        <w:outlineLvl w:val="0"/>
        <w:rPr>
          <w:rFonts w:eastAsia="Times New Roman" w:cs="Arial"/>
          <w:b/>
          <w:bCs/>
          <w:sz w:val="24"/>
          <w:szCs w:val="24"/>
          <w:lang w:val="en-CA"/>
        </w:rPr>
      </w:pPr>
      <w:r>
        <w:rPr>
          <w:rFonts w:eastAsia="Times New Roman" w:cs="Arial"/>
          <w:b/>
          <w:bCs/>
          <w:sz w:val="24"/>
          <w:szCs w:val="24"/>
          <w:lang w:val="en-CA"/>
        </w:rPr>
        <w:t>Applicable rules:</w:t>
      </w:r>
    </w:p>
    <w:p>
      <w:pPr>
        <w:keepNext/>
        <w:spacing w:after="0" w:line="240" w:lineRule="auto"/>
        <w:jc w:val="both"/>
        <w:rPr>
          <w:rFonts w:eastAsia="Times New Roman" w:cs="Arial"/>
          <w:sz w:val="24"/>
          <w:szCs w:val="24"/>
          <w:lang w:val="en-CA"/>
        </w:rPr>
      </w:pPr>
    </w:p>
    <w:p>
      <w:pPr>
        <w:numPr>
          <w:ilvl w:val="0"/>
          <w:numId w:val="18"/>
        </w:numPr>
        <w:spacing w:after="0" w:line="240" w:lineRule="auto"/>
        <w:jc w:val="both"/>
        <w:rPr>
          <w:rFonts w:eastAsia="Times New Roman" w:cs="Arial"/>
          <w:sz w:val="24"/>
          <w:szCs w:val="24"/>
          <w:lang w:val="en-CA"/>
        </w:rPr>
      </w:pPr>
      <w:r>
        <w:rPr>
          <w:rFonts w:eastAsia="Times New Roman" w:cs="Arial"/>
          <w:i/>
          <w:sz w:val="24"/>
          <w:szCs w:val="24"/>
          <w:lang w:val="en-CA"/>
        </w:rPr>
        <w:t xml:space="preserve">Alberta Rules of Court, </w:t>
      </w:r>
      <w:r>
        <w:rPr>
          <w:rFonts w:eastAsia="Times New Roman" w:cs="Arial"/>
          <w:sz w:val="24"/>
          <w:szCs w:val="24"/>
          <w:lang w:val="en-CA"/>
        </w:rPr>
        <w:t xml:space="preserve">Alta Reg 124/2010, Rules 1.2, 1.3, 1.4, 4.11, 4.14, 6.3, </w:t>
      </w:r>
    </w:p>
    <w:p>
      <w:pPr>
        <w:numPr>
          <w:ilvl w:val="0"/>
          <w:numId w:val="18"/>
        </w:numPr>
        <w:spacing w:after="0" w:line="240" w:lineRule="auto"/>
        <w:jc w:val="both"/>
        <w:rPr>
          <w:rFonts w:eastAsia="Times New Roman" w:cs="Arial"/>
          <w:sz w:val="24"/>
          <w:szCs w:val="24"/>
          <w:lang w:val="en-CA"/>
        </w:rPr>
      </w:pPr>
      <w:r>
        <w:rPr>
          <w:rFonts w:eastAsia="Times New Roman" w:cs="Arial"/>
          <w:sz w:val="24"/>
          <w:szCs w:val="24"/>
          <w:lang w:val="en-CA"/>
        </w:rPr>
        <w:t xml:space="preserve">Such further and other rules as counsel may advise and this Honourable Court may permit. </w:t>
      </w:r>
    </w:p>
    <w:p>
      <w:pPr>
        <w:spacing w:after="0" w:line="240" w:lineRule="auto"/>
        <w:jc w:val="both"/>
        <w:rPr>
          <w:rFonts w:eastAsia="Times New Roman" w:cs="Arial"/>
          <w:sz w:val="24"/>
          <w:szCs w:val="24"/>
          <w:lang w:val="en-CA"/>
        </w:rPr>
      </w:pPr>
    </w:p>
    <w:p>
      <w:pPr>
        <w:keepNext/>
        <w:spacing w:after="0" w:line="240" w:lineRule="auto"/>
        <w:jc w:val="both"/>
        <w:outlineLvl w:val="0"/>
        <w:rPr>
          <w:rFonts w:eastAsia="Times New Roman" w:cs="Arial"/>
          <w:b/>
          <w:bCs/>
          <w:sz w:val="24"/>
          <w:szCs w:val="24"/>
          <w:lang w:val="en-CA"/>
        </w:rPr>
      </w:pPr>
      <w:r>
        <w:rPr>
          <w:rFonts w:eastAsia="Times New Roman" w:cs="Arial"/>
          <w:b/>
          <w:bCs/>
          <w:sz w:val="24"/>
          <w:szCs w:val="24"/>
          <w:lang w:val="en-CA"/>
        </w:rPr>
        <w:t>Applicable Acts, regulations and Orders:</w:t>
      </w:r>
    </w:p>
    <w:p>
      <w:pPr>
        <w:keepNext/>
        <w:spacing w:after="0" w:line="240" w:lineRule="auto"/>
        <w:jc w:val="both"/>
        <w:rPr>
          <w:rFonts w:eastAsia="Times New Roman" w:cs="Arial"/>
          <w:sz w:val="24"/>
          <w:szCs w:val="24"/>
          <w:lang w:val="en-CA"/>
        </w:rPr>
      </w:pPr>
    </w:p>
    <w:p>
      <w:pPr>
        <w:numPr>
          <w:ilvl w:val="0"/>
          <w:numId w:val="18"/>
        </w:numPr>
        <w:spacing w:after="0" w:line="240" w:lineRule="auto"/>
        <w:jc w:val="both"/>
        <w:rPr>
          <w:rFonts w:eastAsia="Times New Roman" w:cs="Arial"/>
          <w:i/>
          <w:sz w:val="24"/>
          <w:szCs w:val="24"/>
          <w:lang w:val="en-CA"/>
        </w:rPr>
      </w:pPr>
      <w:r>
        <w:rPr>
          <w:rFonts w:eastAsia="Times New Roman" w:cs="Arial"/>
          <w:i/>
          <w:sz w:val="24"/>
          <w:szCs w:val="24"/>
          <w:lang w:val="en-CA"/>
        </w:rPr>
        <w:t xml:space="preserve">Trustee Act, </w:t>
      </w:r>
      <w:r>
        <w:rPr>
          <w:rFonts w:eastAsia="Times New Roman" w:cs="Arial"/>
          <w:sz w:val="24"/>
          <w:szCs w:val="24"/>
          <w:lang w:val="en-CA"/>
        </w:rPr>
        <w:t>SA 2022, c T-8.1, as amended;</w:t>
      </w:r>
    </w:p>
    <w:p>
      <w:pPr>
        <w:numPr>
          <w:ilvl w:val="0"/>
          <w:numId w:val="18"/>
        </w:numPr>
        <w:spacing w:after="0" w:line="240" w:lineRule="auto"/>
        <w:jc w:val="both"/>
        <w:rPr>
          <w:rFonts w:eastAsia="Times New Roman" w:cs="Arial"/>
          <w:i/>
          <w:sz w:val="24"/>
          <w:szCs w:val="24"/>
          <w:lang w:val="en-CA"/>
        </w:rPr>
      </w:pPr>
      <w:r>
        <w:rPr>
          <w:rFonts w:eastAsia="Times New Roman" w:cs="Arial"/>
          <w:sz w:val="24"/>
          <w:szCs w:val="24"/>
          <w:lang w:val="en-CA"/>
        </w:rPr>
        <w:t>Various procedural orders made in the within action;</w:t>
      </w:r>
    </w:p>
    <w:p>
      <w:pPr>
        <w:numPr>
          <w:ilvl w:val="0"/>
          <w:numId w:val="18"/>
        </w:numPr>
        <w:spacing w:after="0" w:line="240" w:lineRule="auto"/>
        <w:jc w:val="both"/>
        <w:rPr>
          <w:rFonts w:eastAsia="Times New Roman" w:cs="Arial"/>
          <w:i/>
          <w:sz w:val="24"/>
          <w:szCs w:val="24"/>
          <w:lang w:val="en-CA"/>
        </w:rPr>
      </w:pPr>
      <w:r>
        <w:rPr>
          <w:rFonts w:eastAsia="Times New Roman" w:cs="Arial"/>
          <w:sz w:val="24"/>
          <w:szCs w:val="24"/>
          <w:lang w:val="en-CA"/>
        </w:rPr>
        <w:t xml:space="preserve">Such further and other acts, regulations, and orders as counsel may advise and this Honourable Court may permit. </w:t>
      </w:r>
    </w:p>
    <w:p>
      <w:pPr>
        <w:spacing w:after="0" w:line="240" w:lineRule="auto"/>
        <w:jc w:val="both"/>
        <w:rPr>
          <w:rFonts w:eastAsia="Times New Roman" w:cs="Arial"/>
          <w:sz w:val="24"/>
          <w:szCs w:val="24"/>
          <w:lang w:val="en-CA"/>
        </w:rPr>
      </w:pPr>
    </w:p>
    <w:p>
      <w:pPr>
        <w:keepNext/>
        <w:spacing w:after="0" w:line="240" w:lineRule="auto"/>
        <w:jc w:val="both"/>
        <w:outlineLvl w:val="0"/>
        <w:rPr>
          <w:rFonts w:eastAsia="Times New Roman" w:cs="Arial"/>
          <w:b/>
          <w:bCs/>
          <w:sz w:val="24"/>
          <w:szCs w:val="24"/>
          <w:lang w:val="en-CA"/>
        </w:rPr>
      </w:pPr>
      <w:r>
        <w:rPr>
          <w:rFonts w:eastAsia="Times New Roman" w:cs="Arial"/>
          <w:b/>
          <w:bCs/>
          <w:sz w:val="24"/>
          <w:szCs w:val="24"/>
          <w:lang w:val="en-CA"/>
        </w:rPr>
        <w:t>Any irregularity complained of or objection relied on:</w:t>
      </w:r>
    </w:p>
    <w:p>
      <w:pPr>
        <w:keepNext/>
        <w:spacing w:after="0" w:line="240" w:lineRule="auto"/>
        <w:jc w:val="both"/>
        <w:rPr>
          <w:rFonts w:eastAsia="Times New Roman" w:cs="Arial"/>
          <w:sz w:val="24"/>
          <w:szCs w:val="24"/>
          <w:lang w:val="en-CA"/>
        </w:rPr>
      </w:pPr>
    </w:p>
    <w:p>
      <w:pPr>
        <w:numPr>
          <w:ilvl w:val="0"/>
          <w:numId w:val="18"/>
        </w:numPr>
        <w:spacing w:after="0" w:line="240" w:lineRule="auto"/>
        <w:jc w:val="both"/>
        <w:rPr>
          <w:rFonts w:eastAsia="Times New Roman" w:cs="Arial"/>
          <w:sz w:val="24"/>
          <w:szCs w:val="24"/>
          <w:lang w:val="en-CA"/>
        </w:rPr>
      </w:pPr>
      <w:r>
        <w:rPr>
          <w:rFonts w:eastAsia="Times New Roman" w:cs="Arial"/>
          <w:sz w:val="24"/>
          <w:szCs w:val="24"/>
          <w:lang w:val="en-CA"/>
        </w:rPr>
        <w:t xml:space="preserve">None. </w:t>
      </w:r>
    </w:p>
    <w:p>
      <w:pPr>
        <w:spacing w:after="0" w:line="240" w:lineRule="auto"/>
        <w:jc w:val="both"/>
        <w:rPr>
          <w:rFonts w:eastAsia="Times New Roman" w:cs="Arial"/>
          <w:sz w:val="24"/>
          <w:szCs w:val="24"/>
          <w:lang w:val="en-CA"/>
        </w:rPr>
      </w:pPr>
    </w:p>
    <w:p>
      <w:pPr>
        <w:keepNext/>
        <w:spacing w:after="0" w:line="240" w:lineRule="auto"/>
        <w:jc w:val="both"/>
        <w:outlineLvl w:val="0"/>
        <w:rPr>
          <w:rFonts w:eastAsia="Times New Roman" w:cs="Arial"/>
          <w:b/>
          <w:bCs/>
          <w:sz w:val="24"/>
          <w:szCs w:val="24"/>
          <w:lang w:val="en-CA"/>
        </w:rPr>
      </w:pPr>
      <w:r>
        <w:rPr>
          <w:rFonts w:eastAsia="Times New Roman" w:cs="Arial"/>
          <w:b/>
          <w:bCs/>
          <w:sz w:val="24"/>
          <w:szCs w:val="24"/>
          <w:lang w:val="en-CA"/>
        </w:rPr>
        <w:lastRenderedPageBreak/>
        <w:t>How the application is proposed to be heard or considered:</w:t>
      </w:r>
    </w:p>
    <w:p>
      <w:pPr>
        <w:keepNext/>
        <w:spacing w:after="0" w:line="240" w:lineRule="auto"/>
        <w:jc w:val="both"/>
        <w:rPr>
          <w:rFonts w:eastAsia="Times New Roman" w:cs="Arial"/>
          <w:sz w:val="24"/>
          <w:szCs w:val="24"/>
          <w:lang w:val="en-CA"/>
        </w:rPr>
      </w:pPr>
    </w:p>
    <w:p>
      <w:pPr>
        <w:numPr>
          <w:ilvl w:val="0"/>
          <w:numId w:val="18"/>
        </w:numPr>
        <w:spacing w:after="0" w:line="240" w:lineRule="auto"/>
        <w:jc w:val="both"/>
        <w:rPr>
          <w:rFonts w:eastAsia="Times New Roman" w:cs="Arial"/>
          <w:sz w:val="24"/>
          <w:szCs w:val="24"/>
          <w:lang w:val="en-CA"/>
        </w:rPr>
      </w:pPr>
      <w:r>
        <w:rPr>
          <w:rFonts w:eastAsia="Times New Roman" w:cs="Arial"/>
          <w:sz w:val="24"/>
          <w:szCs w:val="24"/>
          <w:lang w:val="en-CA"/>
        </w:rPr>
        <w:t xml:space="preserve">In person before the Case Management Justice. </w:t>
      </w:r>
    </w:p>
    <w:p>
      <w:pPr>
        <w:spacing w:after="0" w:line="240" w:lineRule="auto"/>
        <w:rPr>
          <w:rFonts w:eastAsia="Times New Roman" w:cs="Arial"/>
          <w:sz w:val="24"/>
          <w:szCs w:val="24"/>
          <w:lang w:val="en-CA"/>
        </w:rPr>
      </w:pPr>
    </w:p>
    <w:p>
      <w:pPr>
        <w:spacing w:after="0" w:line="240" w:lineRule="auto"/>
        <w:rPr>
          <w:rFonts w:eastAsia="Times New Roman" w:cs="Arial"/>
          <w:sz w:val="22"/>
          <w:lang w:val="en-CA"/>
        </w:rPr>
      </w:pPr>
    </w:p>
    <w:p>
      <w:pPr>
        <w:spacing w:after="0" w:line="240" w:lineRule="auto"/>
        <w:rPr>
          <w:rFonts w:eastAsia="Times New Roman" w:cs="Arial"/>
          <w:sz w:val="22"/>
          <w:lang w:val="en-CA"/>
        </w:rPr>
      </w:pPr>
    </w:p>
    <w:p>
      <w:pPr>
        <w:pBdr>
          <w:top w:val="single" w:sz="4" w:space="1" w:color="auto"/>
          <w:left w:val="single" w:sz="4" w:space="4" w:color="auto"/>
          <w:bottom w:val="single" w:sz="4" w:space="1" w:color="auto"/>
          <w:right w:val="single" w:sz="4" w:space="4" w:color="auto"/>
        </w:pBdr>
        <w:spacing w:after="0" w:line="240" w:lineRule="auto"/>
        <w:outlineLvl w:val="0"/>
        <w:rPr>
          <w:rFonts w:eastAsia="Times New Roman" w:cs="Arial"/>
          <w:b/>
          <w:bCs/>
          <w:sz w:val="22"/>
          <w:lang w:val="en-CA"/>
        </w:rPr>
      </w:pPr>
      <w:r>
        <w:rPr>
          <w:rFonts w:eastAsia="Times New Roman" w:cs="Arial"/>
          <w:b/>
          <w:bCs/>
          <w:sz w:val="22"/>
          <w:lang w:val="en-CA"/>
        </w:rPr>
        <w:t>WARNING</w:t>
      </w:r>
    </w:p>
    <w:p>
      <w:pPr>
        <w:pBdr>
          <w:top w:val="single" w:sz="4" w:space="1" w:color="auto"/>
          <w:left w:val="single" w:sz="4" w:space="4" w:color="auto"/>
          <w:bottom w:val="single" w:sz="4" w:space="1" w:color="auto"/>
          <w:right w:val="single" w:sz="4" w:space="4" w:color="auto"/>
        </w:pBdr>
        <w:spacing w:after="0" w:line="240" w:lineRule="auto"/>
        <w:rPr>
          <w:rFonts w:eastAsia="Times New Roman" w:cs="Arial"/>
          <w:sz w:val="22"/>
          <w:lang w:val="en-CA"/>
        </w:rPr>
      </w:pPr>
    </w:p>
    <w:p>
      <w:pPr>
        <w:pBdr>
          <w:top w:val="single" w:sz="4" w:space="1" w:color="auto"/>
          <w:left w:val="single" w:sz="4" w:space="4" w:color="auto"/>
          <w:bottom w:val="single" w:sz="4" w:space="1" w:color="auto"/>
          <w:right w:val="single" w:sz="4" w:space="4" w:color="auto"/>
        </w:pBdr>
        <w:spacing w:after="0" w:line="240" w:lineRule="auto"/>
        <w:rPr>
          <w:rFonts w:eastAsia="Times New Roman" w:cs="Arial"/>
          <w:sz w:val="22"/>
          <w:lang w:val="en-CA"/>
        </w:rPr>
      </w:pPr>
      <w:r>
        <w:rPr>
          <w:rFonts w:eastAsia="Times New Roman" w:cs="Arial"/>
          <w:sz w:val="22"/>
          <w:lang w:val="en-CA"/>
        </w:rPr>
        <w:t>If you do not come to Court either in person or by your lawyer, the Court may give the applicant(s) what they want in your absence.  You will be bound by any order that the Court makes. If you want to take part in this application, you or your lawyer must attend in Court on the date and at the time shown at the beginning of the form. If you intend to give evidence in response to the application, you must reply by filing an affidavit or other evidence with the Court and serving a copy of that affidavit or other evidence on the applicant(s) a reasonable time before the application is to be heard or considered.</w:t>
      </w:r>
    </w:p>
    <w:p>
      <w:pPr>
        <w:pBdr>
          <w:top w:val="single" w:sz="4" w:space="1" w:color="auto"/>
          <w:left w:val="single" w:sz="4" w:space="4" w:color="auto"/>
          <w:bottom w:val="single" w:sz="4" w:space="1" w:color="auto"/>
          <w:right w:val="single" w:sz="4" w:space="4" w:color="auto"/>
        </w:pBdr>
        <w:spacing w:after="0" w:line="240" w:lineRule="auto"/>
        <w:rPr>
          <w:rFonts w:eastAsia="Times New Roman" w:cs="Arial"/>
          <w:szCs w:val="20"/>
          <w:lang w:val="en-CA"/>
        </w:rPr>
      </w:pPr>
    </w:p>
    <w:p>
      <w:pPr>
        <w:spacing w:after="240"/>
        <w:rPr>
          <w:sz w:val="22"/>
          <w:lang w:val="en-CA"/>
        </w:rPr>
      </w:pPr>
    </w:p>
    <w:sectPr>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47e8596a-e240-4cf8-9fbf-589e"/>
  <w:p>
    <w:pPr>
      <w:pStyle w:val="DocID"/>
    </w:pPr>
    <w:r>
      <w:fldChar w:fldCharType="begin"/>
    </w:r>
    <w:r>
      <w:instrText xml:space="preserve">  DOCPROPERTY "CUS_DocIDChunk0" </w:instrText>
    </w:r>
    <w:r>
      <w:fldChar w:fldCharType="separate"/>
    </w:r>
    <w:r>
      <w:t>NATDOCS\72923488\V-1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iDocIDField36a70feb-97b4-4f6f-8d9d-2584"/>
  <w:p>
    <w:pPr>
      <w:pStyle w:val="DocID"/>
    </w:pPr>
    <w:r>
      <w:fldChar w:fldCharType="begin"/>
    </w:r>
    <w:r>
      <w:instrText xml:space="preserve">  DOCPROPERTY "CUS_DocIDChunk0" </w:instrText>
    </w:r>
    <w:r>
      <w:fldChar w:fldCharType="separate"/>
    </w:r>
    <w:r>
      <w:t>NATDOCS\72923488\V-1</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iDocIDFieldbcc2f940-b3ea-481b-87a5-b603"/>
  <w:p>
    <w:pPr>
      <w:pStyle w:val="DocID"/>
    </w:pPr>
    <w:r>
      <w:fldChar w:fldCharType="begin"/>
    </w:r>
    <w:r>
      <w:instrText xml:space="preserve">  DOCPROPERTY "CUS_DocIDChunk0" </w:instrText>
    </w:r>
    <w:r>
      <w:fldChar w:fldCharType="separate"/>
    </w:r>
    <w:r>
      <w:t>NATDOCS\72923488\V-1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r>
      <w:t xml:space="preserve">- </w:t>
    </w:r>
    <w:r>
      <w:fldChar w:fldCharType="begin"/>
    </w:r>
    <w:r>
      <w:instrText xml:space="preserve"> PAGE   \* MERGEFORMAT </w:instrText>
    </w:r>
    <w:r>
      <w:fldChar w:fldCharType="separate"/>
    </w:r>
    <w:r>
      <w:rPr>
        <w:noProof/>
      </w:rPr>
      <w:t>3</w:t>
    </w:r>
    <w:r>
      <w:rPr>
        <w:noProof/>
      </w:rPr>
      <w:fldChar w:fldCharType="end"/>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09DA"/>
    <w:multiLevelType w:val="multilevel"/>
    <w:tmpl w:val="E5E660AE"/>
    <w:lvl w:ilvl="0">
      <w:start w:val="1"/>
      <w:numFmt w:val="decimal"/>
      <w:pStyle w:val="RMRFParanum1"/>
      <w:lvlText w:val="%1."/>
      <w:lvlJc w:val="left"/>
      <w:pPr>
        <w:tabs>
          <w:tab w:val="num" w:pos="720"/>
        </w:tabs>
        <w:ind w:left="720" w:hanging="720"/>
      </w:pPr>
      <w:rPr>
        <w:rFonts w:hint="default"/>
      </w:rPr>
    </w:lvl>
    <w:lvl w:ilvl="1">
      <w:start w:val="1"/>
      <w:numFmt w:val="lowerLetter"/>
      <w:pStyle w:val="RMRFParanum2"/>
      <w:lvlText w:val="%2."/>
      <w:lvlJc w:val="left"/>
      <w:pPr>
        <w:tabs>
          <w:tab w:val="num" w:pos="1440"/>
        </w:tabs>
        <w:ind w:left="1440" w:hanging="720"/>
      </w:pPr>
      <w:rPr>
        <w:rFonts w:hint="default"/>
      </w:rPr>
    </w:lvl>
    <w:lvl w:ilvl="2">
      <w:start w:val="1"/>
      <w:numFmt w:val="lowerRoman"/>
      <w:pStyle w:val="RMRFParanum3"/>
      <w:lvlText w:val="%3."/>
      <w:lvlJc w:val="left"/>
      <w:pPr>
        <w:tabs>
          <w:tab w:val="num" w:pos="2160"/>
        </w:tabs>
        <w:ind w:left="2160" w:hanging="720"/>
      </w:pPr>
      <w:rPr>
        <w:rFonts w:hint="default"/>
      </w:rPr>
    </w:lvl>
    <w:lvl w:ilvl="3">
      <w:start w:val="1"/>
      <w:numFmt w:val="decimal"/>
      <w:pStyle w:val="RMRFParanum4"/>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F0282B"/>
    <w:multiLevelType w:val="hybridMultilevel"/>
    <w:tmpl w:val="C50621F0"/>
    <w:lvl w:ilvl="0" w:tplc="63948BBC">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D439AC"/>
    <w:multiLevelType w:val="multilevel"/>
    <w:tmpl w:val="FE9AE5B8"/>
    <w:name w:val="(Unnamed Numbering Scheme)"/>
    <w:lvl w:ilvl="0">
      <w:start w:val="1"/>
      <w:numFmt w:val="upperRoman"/>
      <w:pStyle w:val="BriefL1"/>
      <w:lvlText w:val="%1."/>
      <w:lvlJc w:val="left"/>
      <w:pPr>
        <w:tabs>
          <w:tab w:val="num" w:pos="720"/>
        </w:tabs>
        <w:ind w:left="720" w:hanging="720"/>
      </w:pPr>
      <w:rPr>
        <w:rFonts w:asciiTheme="minorHAnsi" w:hAnsiTheme="minorHAnsi" w:cstheme="minorHAnsi" w:hint="default"/>
        <w:b/>
        <w:sz w:val="20"/>
        <w:szCs w:val="20"/>
      </w:rPr>
    </w:lvl>
    <w:lvl w:ilvl="1">
      <w:start w:val="1"/>
      <w:numFmt w:val="upperLetter"/>
      <w:pStyle w:val="BriefL2"/>
      <w:lvlText w:val="%2."/>
      <w:lvlJc w:val="left"/>
      <w:pPr>
        <w:tabs>
          <w:tab w:val="num" w:pos="1440"/>
        </w:tabs>
        <w:ind w:left="1440" w:hanging="720"/>
      </w:pPr>
      <w:rPr>
        <w:rFonts w:asciiTheme="majorHAnsi" w:eastAsia="Times New Roman" w:hAnsiTheme="majorHAnsi" w:cstheme="majorHAnsi" w:hint="default"/>
        <w:sz w:val="20"/>
        <w:szCs w:val="20"/>
      </w:rPr>
    </w:lvl>
    <w:lvl w:ilvl="2">
      <w:start w:val="1"/>
      <w:numFmt w:val="lowerLetter"/>
      <w:pStyle w:val="BriefL3"/>
      <w:lvlText w:val="(%3)"/>
      <w:lvlJc w:val="left"/>
      <w:rPr>
        <w:rFonts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Restart w:val="0"/>
      <w:pStyle w:val="BriefL4"/>
      <w:lvlText w:val="%4."/>
      <w:lvlJc w:val="left"/>
      <w:pPr>
        <w:tabs>
          <w:tab w:val="num" w:pos="720"/>
        </w:tabs>
        <w:ind w:left="720" w:hanging="720"/>
      </w:pPr>
      <w:rPr>
        <w:rFonts w:asciiTheme="minorHAnsi" w:hAnsiTheme="minorHAnsi" w:cstheme="minorHAnsi" w:hint="default"/>
        <w:b w:val="0"/>
        <w:i w:val="0"/>
        <w:color w:val="auto"/>
        <w:sz w:val="20"/>
        <w:szCs w:val="20"/>
      </w:rPr>
    </w:lvl>
    <w:lvl w:ilvl="4">
      <w:start w:val="1"/>
      <w:numFmt w:val="lowerLetter"/>
      <w:pStyle w:val="BriefL5"/>
      <w:lvlText w:val="(%5)"/>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lowerRoman"/>
      <w:pStyle w:val="BriefL6"/>
      <w:lvlText w:val="(%6)"/>
      <w:lvlJc w:val="left"/>
      <w:pPr>
        <w:tabs>
          <w:tab w:val="num" w:pos="2160"/>
        </w:tabs>
        <w:ind w:left="2160" w:hanging="720"/>
      </w:pPr>
      <w:rPr>
        <w:rFonts w:ascii="Calibri" w:hAnsi="Calibri" w:hint="default"/>
        <w:sz w:val="22"/>
      </w:rPr>
    </w:lvl>
    <w:lvl w:ilvl="6">
      <w:start w:val="1"/>
      <w:numFmt w:val="upperLetter"/>
      <w:pStyle w:val="BriefL7"/>
      <w:lvlText w:val="(%7)"/>
      <w:lvlJc w:val="left"/>
      <w:pPr>
        <w:tabs>
          <w:tab w:val="num" w:pos="2880"/>
        </w:tabs>
        <w:ind w:left="2880" w:hanging="720"/>
      </w:pPr>
      <w:rPr>
        <w:rFonts w:ascii="Calibri" w:hAnsi="Calibri" w:hint="default"/>
        <w:sz w:val="22"/>
      </w:rPr>
    </w:lvl>
    <w:lvl w:ilvl="7">
      <w:start w:val="1"/>
      <w:numFmt w:val="decimal"/>
      <w:pStyle w:val="BriefL8"/>
      <w:lvlText w:val="(%8)"/>
      <w:lvlJc w:val="left"/>
      <w:pPr>
        <w:tabs>
          <w:tab w:val="num" w:pos="3600"/>
        </w:tabs>
        <w:ind w:left="3600" w:hanging="720"/>
      </w:pPr>
      <w:rPr>
        <w:rFonts w:ascii="Calibri" w:hAnsi="Calibri" w:hint="default"/>
        <w:sz w:val="22"/>
      </w:rPr>
    </w:lvl>
    <w:lvl w:ilvl="8">
      <w:start w:val="1"/>
      <w:numFmt w:val="lowerLetter"/>
      <w:pStyle w:val="BriefL9"/>
      <w:lvlText w:val="(%9)"/>
      <w:lvlJc w:val="left"/>
      <w:pPr>
        <w:tabs>
          <w:tab w:val="num" w:pos="4320"/>
        </w:tabs>
        <w:ind w:left="4320" w:hanging="720"/>
      </w:pPr>
      <w:rPr>
        <w:rFonts w:ascii="Calibri" w:hAnsi="Calibri" w:hint="default"/>
        <w:sz w:val="22"/>
      </w:rPr>
    </w:lvl>
  </w:abstractNum>
  <w:abstractNum w:abstractNumId="3" w15:restartNumberingAfterBreak="0">
    <w:nsid w:val="31D165B3"/>
    <w:multiLevelType w:val="hybridMultilevel"/>
    <w:tmpl w:val="8966AC12"/>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4" w15:restartNumberingAfterBreak="0">
    <w:nsid w:val="37323708"/>
    <w:multiLevelType w:val="multilevel"/>
    <w:tmpl w:val="3934D47A"/>
    <w:lvl w:ilvl="0">
      <w:start w:val="1"/>
      <w:numFmt w:val="decimal"/>
      <w:pStyle w:val="Heading1"/>
      <w:lvlText w:val="%1."/>
      <w:lvlJc w:val="left"/>
      <w:pPr>
        <w:tabs>
          <w:tab w:val="num" w:pos="720"/>
        </w:tabs>
        <w:ind w:left="720" w:hanging="720"/>
      </w:pPr>
      <w:rPr>
        <w:caps w:val="0"/>
        <w:color w:val="010000"/>
        <w:u w:val="none"/>
      </w:rPr>
    </w:lvl>
    <w:lvl w:ilvl="1">
      <w:start w:val="1"/>
      <w:numFmt w:val="lowerLetter"/>
      <w:pStyle w:val="Heading2"/>
      <w:lvlText w:val="(%2)"/>
      <w:lvlJc w:val="left"/>
      <w:pPr>
        <w:tabs>
          <w:tab w:val="num" w:pos="1440"/>
        </w:tabs>
        <w:ind w:left="1440" w:hanging="720"/>
      </w:pPr>
      <w:rPr>
        <w:caps w:val="0"/>
        <w:color w:val="010000"/>
        <w:sz w:val="22"/>
        <w:szCs w:val="22"/>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upperLetter"/>
      <w:pStyle w:val="Heading4"/>
      <w:lvlText w:val="%4."/>
      <w:lvlJc w:val="left"/>
      <w:pPr>
        <w:tabs>
          <w:tab w:val="num" w:pos="2880"/>
        </w:tabs>
        <w:ind w:left="2880" w:hanging="720"/>
      </w:pPr>
      <w:rPr>
        <w:caps w:val="0"/>
        <w:color w:val="010000"/>
        <w:u w:val="none"/>
      </w:rPr>
    </w:lvl>
    <w:lvl w:ilvl="4">
      <w:start w:val="1"/>
      <w:numFmt w:val="upperRoman"/>
      <w:pStyle w:val="Heading5"/>
      <w:lvlText w:val="%5."/>
      <w:lvlJc w:val="left"/>
      <w:pPr>
        <w:tabs>
          <w:tab w:val="num" w:pos="3600"/>
        </w:tabs>
        <w:ind w:left="3600" w:hanging="720"/>
      </w:pPr>
      <w:rPr>
        <w:caps w:val="0"/>
        <w:color w:val="010000"/>
        <w:u w:val="none"/>
      </w:rPr>
    </w:lvl>
    <w:lvl w:ilvl="5">
      <w:start w:val="1"/>
      <w:numFmt w:val="decimal"/>
      <w:pStyle w:val="Heading6"/>
      <w:lvlText w:val="(%6)"/>
      <w:lvlJc w:val="left"/>
      <w:pPr>
        <w:tabs>
          <w:tab w:val="num" w:pos="4320"/>
        </w:tabs>
        <w:ind w:left="4320" w:hanging="720"/>
      </w:pPr>
      <w:rPr>
        <w:caps w:val="0"/>
        <w:color w:val="010000"/>
        <w:u w:val="none"/>
      </w:rPr>
    </w:lvl>
    <w:lvl w:ilvl="6">
      <w:start w:val="1"/>
      <w:numFmt w:val="lowerLetter"/>
      <w:pStyle w:val="Heading7"/>
      <w:lvlText w:val="%7."/>
      <w:lvlJc w:val="left"/>
      <w:pPr>
        <w:tabs>
          <w:tab w:val="num" w:pos="5040"/>
        </w:tabs>
        <w:ind w:left="5040" w:hanging="720"/>
      </w:pPr>
      <w:rPr>
        <w:caps w:val="0"/>
        <w:color w:val="010000"/>
        <w:u w:val="none"/>
      </w:rPr>
    </w:lvl>
    <w:lvl w:ilvl="7">
      <w:start w:val="1"/>
      <w:numFmt w:val="decimal"/>
      <w:pStyle w:val="Heading8"/>
      <w:lvlText w:val="%8."/>
      <w:lvlJc w:val="left"/>
      <w:pPr>
        <w:tabs>
          <w:tab w:val="num" w:pos="5760"/>
        </w:tabs>
        <w:ind w:left="5760" w:hanging="720"/>
      </w:pPr>
      <w:rPr>
        <w:caps w:val="0"/>
        <w:color w:val="010000"/>
        <w:u w:val="none"/>
      </w:rPr>
    </w:lvl>
    <w:lvl w:ilvl="8">
      <w:start w:val="1"/>
      <w:numFmt w:val="upperLetter"/>
      <w:pStyle w:val="Heading9"/>
      <w:lvlText w:val="%9."/>
      <w:lvlJc w:val="left"/>
      <w:pPr>
        <w:tabs>
          <w:tab w:val="num" w:pos="6480"/>
        </w:tabs>
        <w:ind w:left="6480" w:hanging="720"/>
      </w:pPr>
      <w:rPr>
        <w:caps w:val="0"/>
        <w:color w:val="010000"/>
        <w:u w:val="none"/>
      </w:rPr>
    </w:lvl>
  </w:abstractNum>
  <w:abstractNum w:abstractNumId="5" w15:restartNumberingAfterBreak="0">
    <w:nsid w:val="374800CE"/>
    <w:multiLevelType w:val="multilevel"/>
    <w:tmpl w:val="E3C45F7A"/>
    <w:lvl w:ilvl="0">
      <w:start w:val="1"/>
      <w:numFmt w:val="decimal"/>
      <w:pStyle w:val="StyleRMRFParanum1Linespacing15lines1"/>
      <w:lvlText w:val="%1."/>
      <w:lvlJc w:val="left"/>
      <w:pPr>
        <w:tabs>
          <w:tab w:val="num" w:pos="720"/>
        </w:tabs>
        <w:ind w:left="720" w:hanging="720"/>
      </w:pPr>
      <w:rPr>
        <w:rFonts w:hint="default"/>
        <w:b w:val="0"/>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7441962"/>
    <w:multiLevelType w:val="multilevel"/>
    <w:tmpl w:val="82C65B88"/>
    <w:lvl w:ilvl="0">
      <w:numFmt w:val="bullet"/>
      <w:pStyle w:val="Bullet1"/>
      <w:lvlText w:val=""/>
      <w:lvlJc w:val="left"/>
      <w:pPr>
        <w:ind w:left="720" w:hanging="720"/>
      </w:pPr>
      <w:rPr>
        <w:rFonts w:ascii="Symbol" w:hAnsi="Symbol" w:hint="default"/>
      </w:rPr>
    </w:lvl>
    <w:lvl w:ilvl="1">
      <w:start w:val="1"/>
      <w:numFmt w:val="bullet"/>
      <w:pStyle w:val="Bullet2"/>
      <w:lvlText w:val="o"/>
      <w:lvlJc w:val="left"/>
      <w:pPr>
        <w:ind w:left="1440" w:hanging="720"/>
      </w:pPr>
      <w:rPr>
        <w:rFonts w:ascii="Courier New" w:hAnsi="Courier New" w:hint="default"/>
      </w:rPr>
    </w:lvl>
    <w:lvl w:ilvl="2">
      <w:start w:val="1"/>
      <w:numFmt w:val="bullet"/>
      <w:pStyle w:val="Bullet3"/>
      <w:lvlText w:val=""/>
      <w:lvlJc w:val="left"/>
      <w:pPr>
        <w:ind w:left="2160" w:hanging="720"/>
      </w:pPr>
      <w:rPr>
        <w:rFonts w:ascii="Wingdings" w:hAnsi="Wingdings" w:hint="default"/>
      </w:rPr>
    </w:lvl>
    <w:lvl w:ilvl="3">
      <w:start w:val="1"/>
      <w:numFmt w:val="bullet"/>
      <w:pStyle w:val="Bullet4"/>
      <w:lvlText w:val=""/>
      <w:lvlJc w:val="left"/>
      <w:pPr>
        <w:ind w:left="2880" w:hanging="72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abstractNum w:abstractNumId="7" w15:restartNumberingAfterBreak="0">
    <w:nsid w:val="5AF35A34"/>
    <w:multiLevelType w:val="hybridMultilevel"/>
    <w:tmpl w:val="122C6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1324660">
    <w:abstractNumId w:val="6"/>
  </w:num>
  <w:num w:numId="2" w16cid:durableId="800616630">
    <w:abstractNumId w:val="4"/>
  </w:num>
  <w:num w:numId="3" w16cid:durableId="1556620049">
    <w:abstractNumId w:val="2"/>
  </w:num>
  <w:num w:numId="4" w16cid:durableId="72896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727105">
    <w:abstractNumId w:val="5"/>
  </w:num>
  <w:num w:numId="6" w16cid:durableId="763037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472721">
    <w:abstractNumId w:val="0"/>
  </w:num>
  <w:num w:numId="8" w16cid:durableId="720596550">
    <w:abstractNumId w:val="2"/>
  </w:num>
  <w:num w:numId="9" w16cid:durableId="26755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848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767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9259363">
    <w:abstractNumId w:val="4"/>
  </w:num>
  <w:num w:numId="13" w16cid:durableId="1730305464">
    <w:abstractNumId w:val="4"/>
  </w:num>
  <w:num w:numId="14" w16cid:durableId="241793676">
    <w:abstractNumId w:val="4"/>
  </w:num>
  <w:num w:numId="15" w16cid:durableId="1112362852">
    <w:abstractNumId w:val="4"/>
  </w:num>
  <w:num w:numId="16" w16cid:durableId="1002780886">
    <w:abstractNumId w:val="4"/>
  </w:num>
  <w:num w:numId="17" w16cid:durableId="1716663673">
    <w:abstractNumId w:val="4"/>
  </w:num>
  <w:num w:numId="18" w16cid:durableId="130157520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Removed" w:val="True"/>
    <w:docVar w:name="DateRemoved" w:val="True"/>
    <w:docVar w:name="DefaultNumberOfLevelsInTOCForThisScheme" w:val="3"/>
    <w:docVar w:name="dgnword-docGUID" w:val="{A7D36EF6-49E0-4188-B0CA-37A1712E057C}"/>
    <w:docVar w:name="dgnword-eventsink" w:val="171693728"/>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Standard 1"/>
    <w:docVar w:name="LastSchemeUniqueID" w:val="134"/>
    <w:docVar w:name="LegacyDocIDRemoved" w:val="True"/>
    <w:docVar w:name="Option0True" w:val="False"/>
    <w:docVar w:name="Option1True" w:val="False"/>
    <w:docVar w:name="Option2True" w:val="False"/>
    <w:docVar w:name="Option3True" w:val="False"/>
    <w:docVar w:name="Option4True" w:val="False"/>
    <w:docVar w:name="Option5True" w:val="False"/>
    <w:docVar w:name="Option6True" w:val="False"/>
    <w:docVar w:name="Option7True" w:val="False"/>
    <w:docVar w:name="Option8True" w:val="False"/>
    <w:docVar w:name="Option9True" w:val="False"/>
    <w:docVar w:name="TimeRemoved" w:val="True"/>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docId w15:val="{DE572667-F639-4318-9CE3-B0208849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eastAsia="Calibri" w:cs="Times New Roman"/>
      <w:szCs w:val="22"/>
    </w:rPr>
  </w:style>
  <w:style w:type="paragraph" w:styleId="Heading1">
    <w:name w:val="heading 1"/>
    <w:basedOn w:val="Normal"/>
    <w:link w:val="Heading1Char"/>
    <w:qFormat/>
    <w:pPr>
      <w:numPr>
        <w:numId w:val="2"/>
      </w:numPr>
      <w:spacing w:after="240"/>
      <w:outlineLvl w:val="0"/>
    </w:pPr>
    <w:rPr>
      <w:rFonts w:eastAsiaTheme="majorEastAsia" w:cs="Calibri"/>
      <w:bCs/>
      <w:color w:val="000000"/>
      <w:szCs w:val="28"/>
      <w:lang w:val="en-CA"/>
    </w:rPr>
  </w:style>
  <w:style w:type="paragraph" w:styleId="Heading2">
    <w:name w:val="heading 2"/>
    <w:basedOn w:val="Normal"/>
    <w:link w:val="Heading2Char"/>
    <w:unhideWhenUsed/>
    <w:qFormat/>
    <w:pPr>
      <w:numPr>
        <w:ilvl w:val="1"/>
        <w:numId w:val="2"/>
      </w:numPr>
      <w:spacing w:after="240"/>
      <w:outlineLvl w:val="1"/>
    </w:pPr>
    <w:rPr>
      <w:rFonts w:eastAsiaTheme="majorEastAsia" w:cs="Calibri"/>
      <w:bCs/>
      <w:color w:val="000000"/>
      <w:szCs w:val="26"/>
      <w:lang w:val="en-CA"/>
    </w:rPr>
  </w:style>
  <w:style w:type="paragraph" w:styleId="Heading3">
    <w:name w:val="heading 3"/>
    <w:basedOn w:val="Normal"/>
    <w:link w:val="Heading3Char"/>
    <w:unhideWhenUsed/>
    <w:qFormat/>
    <w:pPr>
      <w:numPr>
        <w:ilvl w:val="2"/>
        <w:numId w:val="2"/>
      </w:numPr>
      <w:spacing w:after="240"/>
      <w:outlineLvl w:val="2"/>
    </w:pPr>
    <w:rPr>
      <w:rFonts w:eastAsiaTheme="majorEastAsia" w:cs="Calibri"/>
      <w:bCs/>
      <w:color w:val="000000"/>
      <w:lang w:val="en-CA"/>
    </w:rPr>
  </w:style>
  <w:style w:type="paragraph" w:styleId="Heading4">
    <w:name w:val="heading 4"/>
    <w:basedOn w:val="Normal"/>
    <w:link w:val="Heading4Char"/>
    <w:unhideWhenUsed/>
    <w:qFormat/>
    <w:pPr>
      <w:numPr>
        <w:ilvl w:val="3"/>
        <w:numId w:val="2"/>
      </w:numPr>
      <w:spacing w:after="240"/>
      <w:outlineLvl w:val="3"/>
    </w:pPr>
    <w:rPr>
      <w:rFonts w:eastAsiaTheme="majorEastAsia" w:cs="Calibri"/>
      <w:bCs/>
      <w:iCs/>
      <w:color w:val="000000"/>
      <w:lang w:val="en-CA"/>
    </w:rPr>
  </w:style>
  <w:style w:type="paragraph" w:styleId="Heading5">
    <w:name w:val="heading 5"/>
    <w:basedOn w:val="Normal"/>
    <w:link w:val="Heading5Char"/>
    <w:unhideWhenUsed/>
    <w:qFormat/>
    <w:pPr>
      <w:numPr>
        <w:ilvl w:val="4"/>
        <w:numId w:val="2"/>
      </w:numPr>
      <w:spacing w:after="240"/>
      <w:outlineLvl w:val="4"/>
    </w:pPr>
    <w:rPr>
      <w:rFonts w:eastAsiaTheme="majorEastAsia" w:cs="Calibri"/>
      <w:color w:val="000000"/>
      <w:lang w:val="en-CA"/>
    </w:rPr>
  </w:style>
  <w:style w:type="paragraph" w:styleId="Heading6">
    <w:name w:val="heading 6"/>
    <w:basedOn w:val="Normal"/>
    <w:link w:val="Heading6Char"/>
    <w:unhideWhenUsed/>
    <w:qFormat/>
    <w:pPr>
      <w:numPr>
        <w:ilvl w:val="5"/>
        <w:numId w:val="2"/>
      </w:numPr>
      <w:spacing w:after="240"/>
      <w:outlineLvl w:val="5"/>
    </w:pPr>
    <w:rPr>
      <w:rFonts w:eastAsiaTheme="majorEastAsia" w:cs="Calibri"/>
      <w:iCs/>
      <w:color w:val="000000"/>
      <w:lang w:val="en-CA"/>
    </w:rPr>
  </w:style>
  <w:style w:type="paragraph" w:styleId="Heading7">
    <w:name w:val="heading 7"/>
    <w:basedOn w:val="Normal"/>
    <w:link w:val="Heading7Char"/>
    <w:unhideWhenUsed/>
    <w:qFormat/>
    <w:pPr>
      <w:numPr>
        <w:ilvl w:val="6"/>
        <w:numId w:val="2"/>
      </w:numPr>
      <w:spacing w:after="240"/>
      <w:outlineLvl w:val="6"/>
    </w:pPr>
    <w:rPr>
      <w:rFonts w:eastAsiaTheme="majorEastAsia" w:cs="Calibri"/>
      <w:iCs/>
      <w:color w:val="000000"/>
      <w:lang w:val="en-CA"/>
    </w:rPr>
  </w:style>
  <w:style w:type="paragraph" w:styleId="Heading8">
    <w:name w:val="heading 8"/>
    <w:basedOn w:val="Normal"/>
    <w:link w:val="Heading8Char"/>
    <w:unhideWhenUsed/>
    <w:qFormat/>
    <w:pPr>
      <w:numPr>
        <w:ilvl w:val="7"/>
        <w:numId w:val="2"/>
      </w:numPr>
      <w:spacing w:after="240"/>
      <w:outlineLvl w:val="7"/>
    </w:pPr>
    <w:rPr>
      <w:rFonts w:eastAsiaTheme="majorEastAsia" w:cs="Calibri"/>
      <w:color w:val="000000"/>
      <w:lang w:val="en-CA"/>
    </w:rPr>
  </w:style>
  <w:style w:type="paragraph" w:styleId="Heading9">
    <w:name w:val="heading 9"/>
    <w:basedOn w:val="Normal"/>
    <w:link w:val="Heading9Char"/>
    <w:unhideWhenUsed/>
    <w:qFormat/>
    <w:pPr>
      <w:numPr>
        <w:ilvl w:val="8"/>
        <w:numId w:val="2"/>
      </w:numPr>
      <w:spacing w:after="240"/>
      <w:outlineLvl w:val="8"/>
    </w:pPr>
    <w:rPr>
      <w:rFonts w:eastAsiaTheme="majorEastAsia" w:cs="Calibri"/>
      <w:iCs/>
      <w:color w:val="00000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rPr>
      <w:lang w:val="en-CA"/>
    </w:rPr>
  </w:style>
  <w:style w:type="paragraph" w:styleId="Footer">
    <w:name w:val="footer"/>
    <w:basedOn w:val="Normal"/>
    <w:link w:val="FooterChar"/>
    <w:uiPriority w:val="99"/>
    <w:semiHidden/>
    <w:pPr>
      <w:tabs>
        <w:tab w:val="center" w:pos="4680"/>
        <w:tab w:val="right" w:pos="9360"/>
      </w:tabs>
    </w:pPr>
  </w:style>
  <w:style w:type="character" w:customStyle="1" w:styleId="FooterChar">
    <w:name w:val="Footer Char"/>
    <w:basedOn w:val="DefaultParagraphFont"/>
    <w:link w:val="Footer"/>
    <w:uiPriority w:val="99"/>
    <w:semiHidden/>
    <w:rPr>
      <w:lang w:val="en-CA"/>
    </w:rPr>
  </w:style>
  <w:style w:type="paragraph" w:customStyle="1" w:styleId="DocID">
    <w:name w:val="DocID"/>
    <w:basedOn w:val="Footer"/>
    <w:next w:val="Footer"/>
    <w:link w:val="DocIDChar"/>
    <w:pPr>
      <w:tabs>
        <w:tab w:val="clear" w:pos="4680"/>
        <w:tab w:val="clear" w:pos="9360"/>
      </w:tabs>
      <w:spacing w:after="0" w:line="240" w:lineRule="auto"/>
    </w:pPr>
    <w:rPr>
      <w:rFonts w:eastAsia="Times New Roman" w:cs="Arial"/>
      <w:sz w:val="16"/>
      <w:szCs w:val="20"/>
    </w:rPr>
  </w:style>
  <w:style w:type="paragraph" w:customStyle="1" w:styleId="Block05">
    <w:name w:val="Block 0.5"/>
    <w:basedOn w:val="Normal"/>
    <w:qFormat/>
    <w:pPr>
      <w:spacing w:after="240"/>
      <w:ind w:left="720" w:right="720"/>
    </w:pPr>
    <w:rPr>
      <w:lang w:val="en-CA"/>
    </w:rPr>
  </w:style>
  <w:style w:type="paragraph" w:customStyle="1" w:styleId="Block10">
    <w:name w:val="Block 1.0"/>
    <w:basedOn w:val="Normal"/>
    <w:qFormat/>
    <w:pPr>
      <w:spacing w:after="240"/>
      <w:ind w:left="1440" w:right="1440"/>
    </w:pPr>
    <w:rPr>
      <w:lang w:val="en-CA"/>
    </w:rPr>
  </w:style>
  <w:style w:type="paragraph" w:customStyle="1" w:styleId="Block15">
    <w:name w:val="Block 1.5"/>
    <w:basedOn w:val="Normal"/>
    <w:qFormat/>
    <w:pPr>
      <w:spacing w:after="240"/>
      <w:ind w:left="2160" w:right="2160"/>
    </w:pPr>
    <w:rPr>
      <w:lang w:val="en-CA"/>
    </w:rPr>
  </w:style>
  <w:style w:type="paragraph" w:customStyle="1" w:styleId="Block20">
    <w:name w:val="Block 2.0"/>
    <w:basedOn w:val="Normal"/>
    <w:qFormat/>
    <w:pPr>
      <w:spacing w:after="240"/>
      <w:ind w:left="2880" w:right="2880"/>
    </w:pPr>
    <w:rPr>
      <w:lang w:val="en-CA"/>
    </w:rPr>
  </w:style>
  <w:style w:type="paragraph" w:customStyle="1" w:styleId="Citation">
    <w:name w:val="Citation"/>
    <w:basedOn w:val="Normal"/>
    <w:qFormat/>
    <w:pPr>
      <w:spacing w:after="0"/>
      <w:ind w:left="1440" w:right="1440"/>
      <w:jc w:val="both"/>
    </w:pPr>
    <w:rPr>
      <w:lang w:val="en-CA"/>
    </w:rPr>
  </w:style>
  <w:style w:type="paragraph" w:customStyle="1" w:styleId="Jurat">
    <w:name w:val="Jurat"/>
    <w:basedOn w:val="Normal"/>
    <w:qFormat/>
    <w:pPr>
      <w:keepNext/>
      <w:tabs>
        <w:tab w:val="left" w:pos="4320"/>
      </w:tabs>
    </w:pPr>
    <w:rPr>
      <w:lang w:val="en-CA"/>
    </w:rPr>
  </w:style>
  <w:style w:type="paragraph" w:customStyle="1" w:styleId="Para0">
    <w:name w:val="Para 0&quot;"/>
    <w:basedOn w:val="Normal"/>
    <w:qFormat/>
    <w:pPr>
      <w:spacing w:after="240"/>
    </w:pPr>
    <w:rPr>
      <w:lang w:val="en-CA"/>
    </w:rPr>
  </w:style>
  <w:style w:type="paragraph" w:customStyle="1" w:styleId="Para05">
    <w:name w:val="Para 0.5"/>
    <w:basedOn w:val="Normal"/>
    <w:qFormat/>
    <w:pPr>
      <w:spacing w:after="240"/>
      <w:ind w:left="720"/>
    </w:pPr>
    <w:rPr>
      <w:lang w:val="en-CA"/>
    </w:rPr>
  </w:style>
  <w:style w:type="paragraph" w:customStyle="1" w:styleId="Para10">
    <w:name w:val="Para 1.0"/>
    <w:basedOn w:val="Normal"/>
    <w:qFormat/>
    <w:pPr>
      <w:spacing w:after="240"/>
      <w:ind w:left="1440"/>
    </w:pPr>
    <w:rPr>
      <w:lang w:val="en-CA"/>
    </w:rPr>
  </w:style>
  <w:style w:type="paragraph" w:customStyle="1" w:styleId="Para15">
    <w:name w:val="Para 1.5"/>
    <w:basedOn w:val="Normal"/>
    <w:qFormat/>
    <w:pPr>
      <w:spacing w:after="240"/>
      <w:ind w:left="2160"/>
    </w:pPr>
    <w:rPr>
      <w:lang w:val="en-CA"/>
    </w:rPr>
  </w:style>
  <w:style w:type="paragraph" w:customStyle="1" w:styleId="Para20">
    <w:name w:val="Para 2.0"/>
    <w:basedOn w:val="Normal"/>
    <w:qFormat/>
    <w:pPr>
      <w:spacing w:after="240"/>
      <w:ind w:left="2880"/>
    </w:pPr>
    <w:rPr>
      <w:lang w:val="en-CA"/>
    </w:rPr>
  </w:style>
  <w:style w:type="paragraph" w:customStyle="1" w:styleId="Para25">
    <w:name w:val="Para 2.5"/>
    <w:basedOn w:val="Normal"/>
    <w:qFormat/>
    <w:pPr>
      <w:spacing w:after="240"/>
      <w:ind w:left="3600"/>
    </w:pPr>
    <w:rPr>
      <w:lang w:val="en-CA"/>
    </w:rPr>
  </w:style>
  <w:style w:type="paragraph" w:customStyle="1" w:styleId="Para30">
    <w:name w:val="Para 3.0"/>
    <w:basedOn w:val="Normal"/>
    <w:qFormat/>
    <w:pPr>
      <w:spacing w:after="240"/>
      <w:ind w:left="4320"/>
    </w:pPr>
    <w:rPr>
      <w:lang w:val="en-CA"/>
    </w:rPr>
  </w:style>
  <w:style w:type="paragraph" w:customStyle="1" w:styleId="ParaFirstLine05">
    <w:name w:val="Para First Line 0.5"/>
    <w:basedOn w:val="Normal"/>
    <w:qFormat/>
    <w:pPr>
      <w:spacing w:after="240"/>
      <w:ind w:firstLine="720"/>
    </w:pPr>
    <w:rPr>
      <w:lang w:val="en-CA"/>
    </w:rPr>
  </w:style>
  <w:style w:type="paragraph" w:customStyle="1" w:styleId="ParaFirstLine10">
    <w:name w:val="Para First Line 1.0"/>
    <w:basedOn w:val="Normal"/>
    <w:qFormat/>
    <w:pPr>
      <w:spacing w:after="240"/>
      <w:ind w:firstLine="1440"/>
    </w:pPr>
    <w:rPr>
      <w:lang w:val="en-CA"/>
    </w:rPr>
  </w:style>
  <w:style w:type="paragraph" w:customStyle="1" w:styleId="ParaHanging05">
    <w:name w:val="Para Hanging 0.5"/>
    <w:basedOn w:val="Normal"/>
    <w:qFormat/>
    <w:pPr>
      <w:spacing w:after="240"/>
      <w:ind w:left="720" w:hanging="720"/>
    </w:pPr>
    <w:rPr>
      <w:lang w:val="en-CA"/>
    </w:rPr>
  </w:style>
  <w:style w:type="paragraph" w:customStyle="1" w:styleId="Party">
    <w:name w:val="Party"/>
    <w:basedOn w:val="Normal"/>
    <w:qFormat/>
    <w:pPr>
      <w:spacing w:after="240"/>
      <w:ind w:left="720" w:right="720"/>
    </w:pPr>
    <w:rPr>
      <w:lang w:val="en-CA"/>
    </w:rPr>
  </w:style>
  <w:style w:type="paragraph" w:customStyle="1" w:styleId="Quote9pts05">
    <w:name w:val="Quote 9 pts 0.5"/>
    <w:basedOn w:val="Normal"/>
    <w:qFormat/>
    <w:pPr>
      <w:spacing w:after="240"/>
      <w:ind w:left="1440" w:right="720"/>
    </w:pPr>
    <w:rPr>
      <w:lang w:val="en-CA"/>
    </w:rPr>
  </w:style>
  <w:style w:type="paragraph" w:customStyle="1" w:styleId="Quote9pts10">
    <w:name w:val="Quote 9 pts 1.0"/>
    <w:basedOn w:val="Normal"/>
    <w:qFormat/>
    <w:pPr>
      <w:spacing w:after="240"/>
      <w:ind w:left="1440" w:right="1440"/>
    </w:pPr>
    <w:rPr>
      <w:lang w:val="en-CA"/>
    </w:rPr>
  </w:style>
  <w:style w:type="paragraph" w:customStyle="1" w:styleId="Quote9pts15">
    <w:name w:val="Quote 9 pts 1.5"/>
    <w:basedOn w:val="Normal"/>
    <w:qFormat/>
    <w:pPr>
      <w:spacing w:after="240"/>
      <w:ind w:left="2160" w:right="2160"/>
    </w:pPr>
    <w:rPr>
      <w:sz w:val="18"/>
      <w:lang w:val="en-CA"/>
    </w:rPr>
  </w:style>
  <w:style w:type="paragraph" w:customStyle="1" w:styleId="Quote9pts20">
    <w:name w:val="Quote 9 pts 2.0"/>
    <w:basedOn w:val="Normal"/>
    <w:qFormat/>
    <w:pPr>
      <w:spacing w:after="240"/>
      <w:ind w:left="2880" w:right="2880"/>
    </w:pPr>
    <w:rPr>
      <w:sz w:val="18"/>
      <w:lang w:val="en-CA"/>
    </w:rPr>
  </w:style>
  <w:style w:type="paragraph" w:customStyle="1" w:styleId="Reference">
    <w:name w:val="Reference"/>
    <w:basedOn w:val="Normal"/>
    <w:qFormat/>
    <w:pPr>
      <w:ind w:left="2880" w:right="1440"/>
    </w:pPr>
    <w:rPr>
      <w:b/>
      <w:lang w:val="en-CA"/>
    </w:rPr>
  </w:style>
  <w:style w:type="paragraph" w:styleId="Signature">
    <w:name w:val="Signature"/>
    <w:basedOn w:val="Normal"/>
    <w:link w:val="SignatureChar"/>
    <w:uiPriority w:val="99"/>
    <w:qFormat/>
    <w:pPr>
      <w:tabs>
        <w:tab w:val="left" w:leader="underscore" w:pos="8640"/>
      </w:tabs>
      <w:spacing w:after="240"/>
    </w:pPr>
    <w:rPr>
      <w:lang w:val="en-CA"/>
    </w:rPr>
  </w:style>
  <w:style w:type="character" w:customStyle="1" w:styleId="SignatureChar">
    <w:name w:val="Signature Char"/>
    <w:basedOn w:val="DefaultParagraphFont"/>
    <w:link w:val="Signature"/>
    <w:uiPriority w:val="99"/>
    <w:rPr>
      <w:lang w:val="en-CA"/>
    </w:rPr>
  </w:style>
  <w:style w:type="character" w:customStyle="1" w:styleId="Heading1Char">
    <w:name w:val="Heading 1 Char"/>
    <w:basedOn w:val="DefaultParagraphFont"/>
    <w:link w:val="Heading1"/>
    <w:rPr>
      <w:rFonts w:eastAsiaTheme="majorEastAsia" w:cs="Calibri"/>
      <w:bCs/>
      <w:color w:val="000000"/>
      <w:szCs w:val="28"/>
      <w:lang w:val="en-CA"/>
    </w:rPr>
  </w:style>
  <w:style w:type="paragraph" w:styleId="TOCHeading">
    <w:name w:val="TOC Heading"/>
    <w:basedOn w:val="Normal"/>
    <w:next w:val="Normal"/>
    <w:uiPriority w:val="39"/>
    <w:semiHidden/>
    <w:qFormat/>
    <w:pPr>
      <w:spacing w:after="240"/>
      <w:jc w:val="center"/>
    </w:pPr>
    <w:rPr>
      <w:b/>
      <w:caps/>
      <w:lang w:val="en-CA"/>
    </w:rPr>
  </w:style>
  <w:style w:type="paragraph" w:styleId="TOC1">
    <w:name w:val="toc 1"/>
    <w:basedOn w:val="Normal"/>
    <w:next w:val="Normal"/>
    <w:autoRedefine/>
    <w:uiPriority w:val="39"/>
    <w:semiHidden/>
    <w:qFormat/>
    <w:pPr>
      <w:spacing w:after="240"/>
      <w:ind w:right="432"/>
    </w:pPr>
    <w:rPr>
      <w:lang w:val="en-CA"/>
    </w:rPr>
  </w:style>
  <w:style w:type="paragraph" w:styleId="TOC2">
    <w:name w:val="toc 2"/>
    <w:basedOn w:val="Normal"/>
    <w:next w:val="Normal"/>
    <w:autoRedefine/>
    <w:uiPriority w:val="39"/>
    <w:semiHidden/>
    <w:qFormat/>
    <w:pPr>
      <w:spacing w:after="240"/>
      <w:ind w:left="720" w:right="432"/>
    </w:pPr>
    <w:rPr>
      <w:lang w:val="en-CA"/>
    </w:rPr>
  </w:style>
  <w:style w:type="paragraph" w:styleId="TOC3">
    <w:name w:val="toc 3"/>
    <w:basedOn w:val="Normal"/>
    <w:next w:val="Normal"/>
    <w:autoRedefine/>
    <w:uiPriority w:val="39"/>
    <w:semiHidden/>
    <w:qFormat/>
    <w:pPr>
      <w:spacing w:after="240"/>
      <w:ind w:left="1440" w:right="432"/>
    </w:pPr>
    <w:rPr>
      <w:lang w:val="en-CA"/>
    </w:rPr>
  </w:style>
  <w:style w:type="paragraph" w:styleId="TOC4">
    <w:name w:val="toc 4"/>
    <w:basedOn w:val="Normal"/>
    <w:next w:val="Normal"/>
    <w:autoRedefine/>
    <w:uiPriority w:val="39"/>
    <w:semiHidden/>
    <w:pPr>
      <w:spacing w:after="240"/>
      <w:ind w:left="2160" w:right="432"/>
    </w:pPr>
    <w:rPr>
      <w:lang w:val="en-CA"/>
    </w:rPr>
  </w:style>
  <w:style w:type="paragraph" w:styleId="TOC5">
    <w:name w:val="toc 5"/>
    <w:basedOn w:val="Normal"/>
    <w:next w:val="Normal"/>
    <w:autoRedefine/>
    <w:uiPriority w:val="39"/>
    <w:semiHidden/>
    <w:pPr>
      <w:spacing w:after="240"/>
      <w:ind w:left="1440" w:right="432"/>
    </w:pPr>
    <w:rPr>
      <w:lang w:val="en-CA"/>
    </w:rPr>
  </w:style>
  <w:style w:type="paragraph" w:styleId="TOC6">
    <w:name w:val="toc 6"/>
    <w:basedOn w:val="Normal"/>
    <w:next w:val="Normal"/>
    <w:autoRedefine/>
    <w:uiPriority w:val="39"/>
    <w:semiHidden/>
    <w:pPr>
      <w:spacing w:after="240"/>
      <w:ind w:left="3312" w:right="432"/>
    </w:pPr>
    <w:rPr>
      <w:lang w:val="en-CA"/>
    </w:rPr>
  </w:style>
  <w:style w:type="paragraph" w:styleId="TOC7">
    <w:name w:val="toc 7"/>
    <w:basedOn w:val="Normal"/>
    <w:next w:val="Normal"/>
    <w:autoRedefine/>
    <w:uiPriority w:val="39"/>
    <w:semiHidden/>
    <w:pPr>
      <w:spacing w:after="240"/>
      <w:ind w:left="4320" w:right="432"/>
    </w:pPr>
    <w:rPr>
      <w:lang w:val="en-CA"/>
    </w:rPr>
  </w:style>
  <w:style w:type="paragraph" w:styleId="TOC8">
    <w:name w:val="toc 8"/>
    <w:basedOn w:val="Normal"/>
    <w:next w:val="Normal"/>
    <w:autoRedefine/>
    <w:uiPriority w:val="39"/>
    <w:semiHidden/>
    <w:pPr>
      <w:spacing w:after="240"/>
      <w:ind w:left="5040" w:right="432"/>
    </w:pPr>
    <w:rPr>
      <w:lang w:val="en-CA"/>
    </w:rPr>
  </w:style>
  <w:style w:type="paragraph" w:styleId="TOC9">
    <w:name w:val="toc 9"/>
    <w:basedOn w:val="Normal"/>
    <w:next w:val="Normal"/>
    <w:autoRedefine/>
    <w:uiPriority w:val="39"/>
    <w:semiHidden/>
    <w:pPr>
      <w:spacing w:after="240"/>
      <w:ind w:left="5760" w:right="432"/>
    </w:pPr>
    <w:rPr>
      <w:lang w:val="en-CA"/>
    </w:rPr>
  </w:style>
  <w:style w:type="character" w:customStyle="1" w:styleId="Heading2Char">
    <w:name w:val="Heading 2 Char"/>
    <w:basedOn w:val="DefaultParagraphFont"/>
    <w:link w:val="Heading2"/>
    <w:rPr>
      <w:rFonts w:eastAsiaTheme="majorEastAsia" w:cs="Calibri"/>
      <w:bCs/>
      <w:color w:val="000000"/>
      <w:szCs w:val="26"/>
      <w:lang w:val="en-CA"/>
    </w:rPr>
  </w:style>
  <w:style w:type="character" w:customStyle="1" w:styleId="Heading3Char">
    <w:name w:val="Heading 3 Char"/>
    <w:basedOn w:val="DefaultParagraphFont"/>
    <w:link w:val="Heading3"/>
    <w:rPr>
      <w:rFonts w:eastAsiaTheme="majorEastAsia" w:cs="Calibri"/>
      <w:bCs/>
      <w:color w:val="000000"/>
      <w:szCs w:val="22"/>
      <w:lang w:val="en-CA"/>
    </w:rPr>
  </w:style>
  <w:style w:type="character" w:customStyle="1" w:styleId="Heading4Char">
    <w:name w:val="Heading 4 Char"/>
    <w:basedOn w:val="DefaultParagraphFont"/>
    <w:link w:val="Heading4"/>
    <w:rPr>
      <w:rFonts w:eastAsiaTheme="majorEastAsia" w:cs="Calibri"/>
      <w:bCs/>
      <w:iCs/>
      <w:color w:val="000000"/>
      <w:szCs w:val="22"/>
      <w:lang w:val="en-CA"/>
    </w:rPr>
  </w:style>
  <w:style w:type="character" w:customStyle="1" w:styleId="Heading5Char">
    <w:name w:val="Heading 5 Char"/>
    <w:basedOn w:val="DefaultParagraphFont"/>
    <w:link w:val="Heading5"/>
    <w:rPr>
      <w:rFonts w:eastAsiaTheme="majorEastAsia" w:cs="Calibri"/>
      <w:color w:val="000000"/>
      <w:szCs w:val="22"/>
      <w:lang w:val="en-CA"/>
    </w:rPr>
  </w:style>
  <w:style w:type="character" w:customStyle="1" w:styleId="Heading6Char">
    <w:name w:val="Heading 6 Char"/>
    <w:basedOn w:val="DefaultParagraphFont"/>
    <w:link w:val="Heading6"/>
    <w:rPr>
      <w:rFonts w:eastAsiaTheme="majorEastAsia" w:cs="Calibri"/>
      <w:iCs/>
      <w:color w:val="000000"/>
      <w:szCs w:val="22"/>
      <w:lang w:val="en-CA"/>
    </w:rPr>
  </w:style>
  <w:style w:type="character" w:customStyle="1" w:styleId="Heading7Char">
    <w:name w:val="Heading 7 Char"/>
    <w:basedOn w:val="DefaultParagraphFont"/>
    <w:link w:val="Heading7"/>
    <w:rPr>
      <w:rFonts w:eastAsiaTheme="majorEastAsia" w:cs="Calibri"/>
      <w:iCs/>
      <w:color w:val="000000"/>
      <w:szCs w:val="22"/>
      <w:lang w:val="en-CA"/>
    </w:rPr>
  </w:style>
  <w:style w:type="character" w:customStyle="1" w:styleId="Heading8Char">
    <w:name w:val="Heading 8 Char"/>
    <w:basedOn w:val="DefaultParagraphFont"/>
    <w:link w:val="Heading8"/>
    <w:rPr>
      <w:rFonts w:eastAsiaTheme="majorEastAsia" w:cs="Calibri"/>
      <w:color w:val="000000"/>
      <w:szCs w:val="22"/>
      <w:lang w:val="en-CA"/>
    </w:rPr>
  </w:style>
  <w:style w:type="character" w:customStyle="1" w:styleId="Heading9Char">
    <w:name w:val="Heading 9 Char"/>
    <w:basedOn w:val="DefaultParagraphFont"/>
    <w:link w:val="Heading9"/>
    <w:rPr>
      <w:rFonts w:eastAsiaTheme="majorEastAsia" w:cs="Calibri"/>
      <w:iCs/>
      <w:color w:val="000000"/>
      <w:szCs w:val="22"/>
      <w:lang w:val="en-CA"/>
    </w:rPr>
  </w:style>
  <w:style w:type="paragraph" w:styleId="ListParagraph">
    <w:name w:val="List Paragraph"/>
    <w:basedOn w:val="Normal"/>
    <w:uiPriority w:val="34"/>
    <w:qFormat/>
    <w:pPr>
      <w:ind w:left="720"/>
      <w:contextualSpacing/>
    </w:pPr>
  </w:style>
  <w:style w:type="paragraph" w:styleId="Subtitle">
    <w:name w:val="Subtitle"/>
    <w:basedOn w:val="Normal"/>
    <w:next w:val="TextLeft"/>
    <w:link w:val="SubtitleChar"/>
    <w:qFormat/>
    <w:pPr>
      <w:keepNext/>
      <w:numPr>
        <w:ilvl w:val="1"/>
      </w:numPr>
      <w:spacing w:after="240"/>
      <w:outlineLvl w:val="1"/>
    </w:pPr>
    <w:rPr>
      <w:rFonts w:eastAsiaTheme="majorEastAsia" w:cstheme="majorBidi"/>
      <w:b/>
      <w:iCs/>
      <w:szCs w:val="24"/>
      <w:u w:val="single"/>
      <w:lang w:val="en-CA"/>
    </w:rPr>
  </w:style>
  <w:style w:type="character" w:customStyle="1" w:styleId="SubtitleChar">
    <w:name w:val="Subtitle Char"/>
    <w:basedOn w:val="DefaultParagraphFont"/>
    <w:link w:val="Subtitle"/>
    <w:rPr>
      <w:rFonts w:eastAsiaTheme="majorEastAsia" w:cstheme="majorBidi"/>
      <w:b/>
      <w:iCs/>
      <w:szCs w:val="24"/>
      <w:u w:val="single"/>
      <w:lang w:val="en-CA"/>
    </w:rPr>
  </w:style>
  <w:style w:type="paragraph" w:customStyle="1" w:styleId="Subtitle-AllCaps">
    <w:name w:val="Subtitle - All Caps"/>
    <w:basedOn w:val="Normal"/>
    <w:next w:val="TextLeft"/>
    <w:link w:val="Subtitle-AllCapsChar"/>
    <w:qFormat/>
    <w:pPr>
      <w:keepNext/>
      <w:spacing w:after="240"/>
      <w:outlineLvl w:val="1"/>
    </w:pPr>
    <w:rPr>
      <w:b/>
      <w:caps/>
      <w:u w:val="single"/>
      <w:lang w:val="en-CA"/>
    </w:rPr>
  </w:style>
  <w:style w:type="character" w:customStyle="1" w:styleId="Subtitle-AllCapsChar">
    <w:name w:val="Subtitle - All Caps Char"/>
    <w:basedOn w:val="DefaultParagraphFont"/>
    <w:link w:val="Subtitle-AllCaps"/>
    <w:rPr>
      <w:b/>
      <w:caps/>
      <w:u w:val="single"/>
      <w:lang w:val="en-CA"/>
    </w:rPr>
  </w:style>
  <w:style w:type="paragraph" w:customStyle="1" w:styleId="TextJustified">
    <w:name w:val="Text Justified"/>
    <w:basedOn w:val="Normal"/>
    <w:link w:val="TextJustifiedChar"/>
    <w:qFormat/>
    <w:pPr>
      <w:spacing w:after="240"/>
      <w:jc w:val="both"/>
    </w:pPr>
  </w:style>
  <w:style w:type="character" w:customStyle="1" w:styleId="TextJustifiedChar">
    <w:name w:val="Text Justified Char"/>
    <w:basedOn w:val="DefaultParagraphFont"/>
    <w:link w:val="TextJustified"/>
  </w:style>
  <w:style w:type="paragraph" w:customStyle="1" w:styleId="ScheduleTitle">
    <w:name w:val="Schedule Title"/>
    <w:basedOn w:val="Normal"/>
    <w:next w:val="TextLeft"/>
    <w:link w:val="ScheduleTitleChar"/>
    <w:qFormat/>
    <w:pPr>
      <w:keepNext/>
      <w:spacing w:after="240"/>
      <w:jc w:val="center"/>
    </w:pPr>
    <w:rPr>
      <w:b/>
      <w:lang w:val="en-CA"/>
    </w:rPr>
  </w:style>
  <w:style w:type="character" w:customStyle="1" w:styleId="ScheduleTitleChar">
    <w:name w:val="Schedule Title Char"/>
    <w:basedOn w:val="DefaultParagraphFont"/>
    <w:link w:val="ScheduleTitle"/>
    <w:rPr>
      <w:b/>
      <w:lang w:val="en-CA"/>
    </w:rPr>
  </w:style>
  <w:style w:type="paragraph" w:customStyle="1" w:styleId="SubtitleCentre">
    <w:name w:val="Subtitle Centre"/>
    <w:basedOn w:val="Normal"/>
    <w:next w:val="TextLeft"/>
    <w:link w:val="SubtitleCentreChar"/>
    <w:qFormat/>
    <w:pPr>
      <w:keepNext/>
      <w:keepLines/>
      <w:spacing w:after="240"/>
      <w:jc w:val="center"/>
      <w:outlineLvl w:val="1"/>
    </w:pPr>
    <w:rPr>
      <w:b/>
      <w:u w:val="single"/>
      <w:lang w:val="en-CA"/>
    </w:rPr>
  </w:style>
  <w:style w:type="character" w:customStyle="1" w:styleId="SubtitleCentreChar">
    <w:name w:val="Subtitle Centre Char"/>
    <w:basedOn w:val="DefaultParagraphFont"/>
    <w:link w:val="SubtitleCentre"/>
    <w:rPr>
      <w:b/>
      <w:u w:val="single"/>
      <w:lang w:val="en-CA"/>
    </w:rPr>
  </w:style>
  <w:style w:type="paragraph" w:customStyle="1" w:styleId="SubtitleItalic">
    <w:name w:val="Subtitle Italic"/>
    <w:basedOn w:val="Normal"/>
    <w:next w:val="TextLeft"/>
    <w:link w:val="SubtitleItalicChar"/>
    <w:qFormat/>
    <w:pPr>
      <w:keepNext/>
      <w:keepLines/>
      <w:spacing w:after="240"/>
      <w:outlineLvl w:val="1"/>
    </w:pPr>
    <w:rPr>
      <w:b/>
      <w:i/>
      <w:lang w:val="en-CA"/>
    </w:rPr>
  </w:style>
  <w:style w:type="character" w:customStyle="1" w:styleId="SubtitleItalicChar">
    <w:name w:val="Subtitle Italic Char"/>
    <w:basedOn w:val="DefaultParagraphFont"/>
    <w:link w:val="SubtitleItalic"/>
    <w:rPr>
      <w:b/>
      <w:i/>
      <w:lang w:val="en-CA"/>
    </w:rPr>
  </w:style>
  <w:style w:type="table" w:styleId="TableGrid">
    <w:name w:val="Table Grid"/>
    <w:basedOn w:val="TableNormal"/>
    <w:uiPriority w:val="59"/>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pPr>
      <w:spacing w:before="60" w:after="60"/>
      <w:jc w:val="center"/>
    </w:pPr>
    <w:rPr>
      <w:b/>
    </w:rPr>
  </w:style>
  <w:style w:type="paragraph" w:customStyle="1" w:styleId="TableText">
    <w:name w:val="Table Text"/>
    <w:basedOn w:val="Normal"/>
    <w:qFormat/>
    <w:pPr>
      <w:spacing w:before="60" w:after="60"/>
    </w:pPr>
  </w:style>
  <w:style w:type="paragraph" w:customStyle="1" w:styleId="TextCenter">
    <w:name w:val="Text Center"/>
    <w:basedOn w:val="Normal"/>
    <w:qFormat/>
    <w:pPr>
      <w:spacing w:after="240"/>
      <w:jc w:val="center"/>
    </w:pPr>
    <w:rPr>
      <w:lang w:val="en-CA"/>
    </w:rPr>
  </w:style>
  <w:style w:type="paragraph" w:customStyle="1" w:styleId="TextGap">
    <w:name w:val="Text Gap"/>
    <w:basedOn w:val="Normal"/>
    <w:qFormat/>
    <w:rPr>
      <w:b/>
      <w:caps/>
      <w:spacing w:val="100"/>
      <w:lang w:val="en-CA"/>
    </w:rPr>
  </w:style>
  <w:style w:type="paragraph" w:customStyle="1" w:styleId="TextLeft">
    <w:name w:val="Text Left"/>
    <w:basedOn w:val="Normal"/>
    <w:qFormat/>
    <w:pPr>
      <w:spacing w:after="240"/>
    </w:pPr>
  </w:style>
  <w:style w:type="paragraph" w:styleId="Title">
    <w:name w:val="Title"/>
    <w:basedOn w:val="Normal"/>
    <w:next w:val="TextLeft"/>
    <w:link w:val="TitleChar"/>
    <w:uiPriority w:val="10"/>
    <w:qFormat/>
    <w:pPr>
      <w:keepNext/>
      <w:spacing w:after="360"/>
      <w:jc w:val="center"/>
      <w:outlineLvl w:val="0"/>
    </w:pPr>
    <w:rPr>
      <w:rFonts w:eastAsiaTheme="majorEastAsia" w:cstheme="majorBidi"/>
      <w:b/>
      <w:caps/>
      <w:szCs w:val="52"/>
    </w:rPr>
  </w:style>
  <w:style w:type="character" w:customStyle="1" w:styleId="TitleChar">
    <w:name w:val="Title Char"/>
    <w:basedOn w:val="DefaultParagraphFont"/>
    <w:link w:val="Title"/>
    <w:uiPriority w:val="10"/>
    <w:rPr>
      <w:rFonts w:eastAsiaTheme="majorEastAsia" w:cstheme="majorBidi"/>
      <w:b/>
      <w:caps/>
      <w:szCs w:val="52"/>
    </w:rPr>
  </w:style>
  <w:style w:type="paragraph" w:customStyle="1" w:styleId="Bullet1">
    <w:name w:val="Bullet 1"/>
    <w:basedOn w:val="Normal"/>
    <w:qFormat/>
    <w:pPr>
      <w:numPr>
        <w:numId w:val="1"/>
      </w:numPr>
      <w:spacing w:after="240"/>
    </w:pPr>
    <w:rPr>
      <w:lang w:val="en-CA"/>
    </w:rPr>
  </w:style>
  <w:style w:type="paragraph" w:customStyle="1" w:styleId="Bullet2">
    <w:name w:val="Bullet 2"/>
    <w:basedOn w:val="Normal"/>
    <w:qFormat/>
    <w:pPr>
      <w:numPr>
        <w:ilvl w:val="1"/>
        <w:numId w:val="1"/>
      </w:numPr>
      <w:spacing w:after="240"/>
    </w:pPr>
    <w:rPr>
      <w:lang w:val="en-CA"/>
    </w:rPr>
  </w:style>
  <w:style w:type="paragraph" w:customStyle="1" w:styleId="Bullet3">
    <w:name w:val="Bullet 3"/>
    <w:basedOn w:val="Normal"/>
    <w:qFormat/>
    <w:pPr>
      <w:numPr>
        <w:ilvl w:val="2"/>
        <w:numId w:val="1"/>
      </w:numPr>
      <w:spacing w:after="240"/>
    </w:pPr>
    <w:rPr>
      <w:lang w:val="en-CA"/>
    </w:rPr>
  </w:style>
  <w:style w:type="paragraph" w:customStyle="1" w:styleId="Bullet4">
    <w:name w:val="Bullet 4"/>
    <w:basedOn w:val="Normal"/>
    <w:qFormat/>
    <w:pPr>
      <w:numPr>
        <w:ilvl w:val="3"/>
        <w:numId w:val="1"/>
      </w:numPr>
      <w:spacing w:after="240"/>
    </w:pPr>
    <w:rPr>
      <w:lang w:val="en-CA"/>
    </w:rPr>
  </w:style>
  <w:style w:type="paragraph" w:styleId="BlockText">
    <w:name w:val="Block Text"/>
    <w:basedOn w:val="Normal"/>
    <w:uiPriority w:val="99"/>
    <w:semiHidden/>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lang w:val="en-CA"/>
    </w:rPr>
  </w:style>
  <w:style w:type="paragraph" w:styleId="EnvelopeAddress">
    <w:name w:val="envelope address"/>
    <w:basedOn w:val="Normal"/>
    <w:uiPriority w:val="99"/>
    <w:semiHidden/>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Pr>
      <w:rFonts w:eastAsiaTheme="majorEastAsia" w:cstheme="majorBidi"/>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next w:val="Index1"/>
    <w:uiPriority w:val="99"/>
    <w:semiHidden/>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Pr>
      <w:rFonts w:eastAsiaTheme="majorEastAsia" w:cstheme="majorBidi"/>
      <w:sz w:val="24"/>
      <w:szCs w:val="24"/>
      <w:shd w:val="pct20" w:color="auto" w:fill="auto"/>
      <w:lang w:val="en-CA"/>
    </w:rPr>
  </w:style>
  <w:style w:type="paragraph" w:styleId="TOAHeading">
    <w:name w:val="toa heading"/>
    <w:basedOn w:val="Normal"/>
    <w:next w:val="Normal"/>
    <w:uiPriority w:val="99"/>
    <w:semiHidden/>
    <w:pPr>
      <w:spacing w:before="120"/>
    </w:pPr>
    <w:rPr>
      <w:rFonts w:eastAsiaTheme="majorEastAsia" w:cstheme="majorBidi"/>
      <w:b/>
      <w:bCs/>
      <w:szCs w:val="24"/>
    </w:rPr>
  </w:style>
  <w:style w:type="paragraph" w:customStyle="1" w:styleId="TextRight">
    <w:name w:val="Text Right"/>
    <w:basedOn w:val="Normal"/>
    <w:pPr>
      <w:spacing w:after="0" w:line="240" w:lineRule="auto"/>
      <w:jc w:val="right"/>
    </w:pPr>
    <w:rPr>
      <w:rFonts w:eastAsia="SimSun"/>
    </w:rPr>
  </w:style>
  <w:style w:type="paragraph" w:customStyle="1" w:styleId="Notes">
    <w:name w:val="Notes"/>
    <w:basedOn w:val="Normal"/>
    <w:pPr>
      <w:spacing w:after="240"/>
    </w:pPr>
    <w:rPr>
      <w:sz w:val="16"/>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Pr>
      <w:lang w:val="en-CA"/>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CA"/>
    </w:rPr>
  </w:style>
  <w:style w:type="paragraph" w:styleId="Bibliography">
    <w:name w:val="Bibliography"/>
    <w:basedOn w:val="Normal"/>
    <w:next w:val="Normal"/>
    <w:uiPriority w:val="37"/>
    <w:semiHidden/>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rPr>
      <w:lang w:val="en-CA"/>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en-CA"/>
    </w:rPr>
  </w:style>
  <w:style w:type="paragraph" w:styleId="BodyTextFirstIndent">
    <w:name w:val="Body Text First Indent"/>
    <w:basedOn w:val="BodyText"/>
    <w:link w:val="BodyTextFirstIndentChar"/>
    <w:uiPriority w:val="99"/>
    <w:semiHidden/>
    <w:pPr>
      <w:spacing w:after="0"/>
      <w:ind w:firstLine="360"/>
    </w:pPr>
  </w:style>
  <w:style w:type="character" w:customStyle="1" w:styleId="BodyTextFirstIndentChar">
    <w:name w:val="Body Text First Indent Char"/>
    <w:basedOn w:val="BodyTextChar"/>
    <w:link w:val="BodyTextFirstIndent"/>
    <w:uiPriority w:val="99"/>
    <w:semiHidden/>
    <w:rPr>
      <w:lang w:val="en-CA"/>
    </w:r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basedOn w:val="DefaultParagraphFont"/>
    <w:link w:val="BodyTextIndent"/>
    <w:uiPriority w:val="99"/>
    <w:semiHidden/>
    <w:rPr>
      <w:lang w:val="en-CA"/>
    </w:rPr>
  </w:style>
  <w:style w:type="paragraph" w:styleId="BodyTextFirstIndent2">
    <w:name w:val="Body Text First Indent 2"/>
    <w:basedOn w:val="BodyTextIndent"/>
    <w:link w:val="BodyTextFirstIndent2Char"/>
    <w:uiPriority w:val="99"/>
    <w:semiHidden/>
    <w:pPr>
      <w:spacing w:after="0"/>
      <w:ind w:firstLine="360"/>
    </w:pPr>
  </w:style>
  <w:style w:type="character" w:customStyle="1" w:styleId="BodyTextFirstIndent2Char">
    <w:name w:val="Body Text First Indent 2 Char"/>
    <w:basedOn w:val="BodyTextIndentChar"/>
    <w:link w:val="BodyTextFirstIndent2"/>
    <w:uiPriority w:val="99"/>
    <w:semiHidden/>
    <w:rPr>
      <w:lang w:val="en-CA"/>
    </w:rPr>
  </w:style>
  <w:style w:type="paragraph" w:styleId="BodyTextIndent2">
    <w:name w:val="Body Text Indent 2"/>
    <w:basedOn w:val="Normal"/>
    <w:link w:val="BodyTextIndent2Char"/>
    <w:uiPriority w:val="99"/>
    <w:semiHidden/>
    <w:pPr>
      <w:spacing w:after="120" w:line="480" w:lineRule="auto"/>
      <w:ind w:left="360"/>
    </w:pPr>
  </w:style>
  <w:style w:type="character" w:customStyle="1" w:styleId="BodyTextIndent2Char">
    <w:name w:val="Body Text Indent 2 Char"/>
    <w:basedOn w:val="DefaultParagraphFont"/>
    <w:link w:val="BodyTextIndent2"/>
    <w:uiPriority w:val="99"/>
    <w:semiHidden/>
    <w:rPr>
      <w:lang w:val="en-CA"/>
    </w:rPr>
  </w:style>
  <w:style w:type="paragraph" w:styleId="BodyTextIndent3">
    <w:name w:val="Body Text Indent 3"/>
    <w:basedOn w:val="Normal"/>
    <w:link w:val="BodyTextIndent3Char"/>
    <w:uiPriority w:val="99"/>
    <w:semiHidden/>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val="en-CA"/>
    </w:rPr>
  </w:style>
  <w:style w:type="character" w:styleId="BookTitle">
    <w:name w:val="Book Title"/>
    <w:basedOn w:val="DefaultParagraphFont"/>
    <w:uiPriority w:val="33"/>
    <w:semiHidden/>
    <w:rPr>
      <w:b/>
      <w:bCs/>
      <w:smallCaps/>
      <w:spacing w:val="5"/>
    </w:rPr>
  </w:style>
  <w:style w:type="paragraph" w:styleId="Caption">
    <w:name w:val="caption"/>
    <w:basedOn w:val="Normal"/>
    <w:next w:val="Normal"/>
    <w:uiPriority w:val="35"/>
    <w:semiHidden/>
    <w:qFormat/>
    <w:pPr>
      <w:spacing w:line="240" w:lineRule="auto"/>
    </w:pPr>
    <w:rPr>
      <w:b/>
      <w:bCs/>
      <w:color w:val="4F81BD" w:themeColor="accent1"/>
      <w:sz w:val="18"/>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rPr>
      <w:lang w:val="en-CA"/>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style>
  <w:style w:type="character" w:customStyle="1" w:styleId="CommentTextChar">
    <w:name w:val="Comment Text Char"/>
    <w:basedOn w:val="DefaultParagraphFont"/>
    <w:link w:val="CommentText"/>
    <w:uiPriority w:val="99"/>
    <w:semiHidden/>
    <w:rPr>
      <w:lang w:val="en-CA"/>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en-CA"/>
    </w:rPr>
  </w:style>
  <w:style w:type="paragraph" w:styleId="Date">
    <w:name w:val="Date"/>
    <w:basedOn w:val="Normal"/>
    <w:next w:val="Normal"/>
    <w:link w:val="DateChar"/>
    <w:uiPriority w:val="99"/>
    <w:semiHidden/>
  </w:style>
  <w:style w:type="character" w:customStyle="1" w:styleId="DateChar">
    <w:name w:val="Date Char"/>
    <w:basedOn w:val="DefaultParagraphFont"/>
    <w:link w:val="Date"/>
    <w:uiPriority w:val="99"/>
    <w:semiHidden/>
    <w:rPr>
      <w:lang w:val="en-CA"/>
    </w:rPr>
  </w:style>
  <w:style w:type="paragraph" w:styleId="DocumentMap">
    <w:name w:val="Document Map"/>
    <w:basedOn w:val="Normal"/>
    <w:link w:val="DocumentMapChar"/>
    <w:uiPriority w:val="99"/>
    <w:semiHidden/>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n-CA"/>
    </w:rPr>
  </w:style>
  <w:style w:type="paragraph" w:styleId="E-mailSignature">
    <w:name w:val="E-mail Signature"/>
    <w:basedOn w:val="Normal"/>
    <w:link w:val="E-mailSignatureChar"/>
    <w:uiPriority w:val="99"/>
    <w:semiHidden/>
    <w:pPr>
      <w:spacing w:line="240" w:lineRule="auto"/>
    </w:pPr>
  </w:style>
  <w:style w:type="character" w:customStyle="1" w:styleId="E-mailSignatureChar">
    <w:name w:val="E-mail Signature Char"/>
    <w:basedOn w:val="DefaultParagraphFont"/>
    <w:link w:val="E-mailSignature"/>
    <w:uiPriority w:val="99"/>
    <w:semiHidden/>
    <w:rPr>
      <w:lang w:val="en-CA"/>
    </w:rPr>
  </w:style>
  <w:style w:type="character" w:styleId="Emphasis">
    <w:name w:val="Emphasis"/>
    <w:basedOn w:val="DefaultParagraphFont"/>
    <w:uiPriority w:val="20"/>
    <w:semiHidden/>
    <w:rPr>
      <w:i/>
      <w:iCs/>
    </w:rPr>
  </w:style>
  <w:style w:type="character" w:styleId="EndnoteReference">
    <w:name w:val="endnote reference"/>
    <w:basedOn w:val="DefaultParagraphFont"/>
    <w:uiPriority w:val="99"/>
    <w:semiHidden/>
    <w:rPr>
      <w:vertAlign w:val="superscript"/>
    </w:rPr>
  </w:style>
  <w:style w:type="paragraph" w:styleId="EndnoteText">
    <w:name w:val="endnote text"/>
    <w:basedOn w:val="Normal"/>
    <w:link w:val="EndnoteTextChar"/>
    <w:uiPriority w:val="99"/>
    <w:semiHidden/>
    <w:pPr>
      <w:spacing w:line="240" w:lineRule="auto"/>
    </w:pPr>
  </w:style>
  <w:style w:type="character" w:customStyle="1" w:styleId="EndnoteTextChar">
    <w:name w:val="Endnote Text Char"/>
    <w:basedOn w:val="DefaultParagraphFont"/>
    <w:link w:val="EndnoteText"/>
    <w:uiPriority w:val="99"/>
    <w:semiHidden/>
    <w:rPr>
      <w:lang w:val="en-CA"/>
    </w:rPr>
  </w:style>
  <w:style w:type="character" w:styleId="FollowedHyperlink">
    <w:name w:val="FollowedHyperlink"/>
    <w:basedOn w:val="DefaultParagraphFont"/>
    <w:uiPriority w:val="99"/>
    <w:semiHidden/>
    <w:rPr>
      <w:color w:val="800080" w:themeColor="followedHyperlink"/>
      <w:u w:val="single"/>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link w:val="FootnoteTextChar"/>
    <w:uiPriority w:val="99"/>
    <w:semiHidden/>
    <w:pPr>
      <w:spacing w:line="240" w:lineRule="auto"/>
    </w:pPr>
  </w:style>
  <w:style w:type="character" w:customStyle="1" w:styleId="FootnoteTextChar">
    <w:name w:val="Footnote Text Char"/>
    <w:basedOn w:val="DefaultParagraphFont"/>
    <w:link w:val="FootnoteText"/>
    <w:uiPriority w:val="99"/>
    <w:semiHidden/>
    <w:rPr>
      <w:lang w:val="en-CA"/>
    </w:rPr>
  </w:style>
  <w:style w:type="character" w:styleId="HTMLAcronym">
    <w:name w:val="HTML Acronym"/>
    <w:basedOn w:val="DefaultParagraphFont"/>
    <w:uiPriority w:val="99"/>
    <w:semiHidden/>
  </w:style>
  <w:style w:type="paragraph" w:styleId="HTMLAddress">
    <w:name w:val="HTML Address"/>
    <w:basedOn w:val="Normal"/>
    <w:link w:val="HTMLAddressChar"/>
    <w:uiPriority w:val="99"/>
    <w:semiHidden/>
    <w:pPr>
      <w:spacing w:line="240" w:lineRule="auto"/>
    </w:pPr>
    <w:rPr>
      <w:i/>
      <w:iCs/>
    </w:rPr>
  </w:style>
  <w:style w:type="character" w:customStyle="1" w:styleId="HTMLAddressChar">
    <w:name w:val="HTML Address Char"/>
    <w:basedOn w:val="DefaultParagraphFont"/>
    <w:link w:val="HTMLAddress"/>
    <w:uiPriority w:val="99"/>
    <w:semiHidden/>
    <w:rPr>
      <w:i/>
      <w:iCs/>
      <w:lang w:val="en-CA"/>
    </w:rPr>
  </w:style>
  <w:style w:type="character" w:styleId="HTMLCite">
    <w:name w:val="HTML Cite"/>
    <w:basedOn w:val="DefaultParagraphFont"/>
    <w:uiPriority w:val="99"/>
    <w:semiHidden/>
    <w:rPr>
      <w:i/>
      <w:iCs/>
    </w:rPr>
  </w:style>
  <w:style w:type="character" w:styleId="HTMLCode">
    <w:name w:val="HTML Code"/>
    <w:basedOn w:val="DefaultParagraphFont"/>
    <w:uiPriority w:val="99"/>
    <w:semiHidden/>
    <w:rPr>
      <w:rFonts w:ascii="Consolas" w:hAnsi="Consolas" w:cs="Consolas"/>
      <w:sz w:val="20"/>
      <w:szCs w:val="20"/>
    </w:rPr>
  </w:style>
  <w:style w:type="character" w:styleId="HTMLDefinition">
    <w:name w:val="HTML Definition"/>
    <w:basedOn w:val="DefaultParagraphFont"/>
    <w:uiPriority w:val="99"/>
    <w:semiHidden/>
    <w:rPr>
      <w:i/>
      <w:iCs/>
    </w:rPr>
  </w:style>
  <w:style w:type="character" w:styleId="HTMLKeyboard">
    <w:name w:val="HTML Keyboard"/>
    <w:basedOn w:val="DefaultParagraphFont"/>
    <w:uiPriority w:val="99"/>
    <w:semiHidden/>
    <w:rPr>
      <w:rFonts w:ascii="Consolas" w:hAnsi="Consolas" w:cs="Consolas"/>
      <w:sz w:val="20"/>
      <w:szCs w:val="20"/>
    </w:rPr>
  </w:style>
  <w:style w:type="paragraph" w:styleId="HTMLPreformatted">
    <w:name w:val="HTML Preformatted"/>
    <w:basedOn w:val="Normal"/>
    <w:link w:val="HTMLPreformattedChar"/>
    <w:uiPriority w:val="99"/>
    <w:semiHidden/>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lang w:val="en-CA"/>
    </w:rPr>
  </w:style>
  <w:style w:type="character" w:styleId="HTMLSample">
    <w:name w:val="HTML Sample"/>
    <w:basedOn w:val="DefaultParagraphFont"/>
    <w:uiPriority w:val="99"/>
    <w:semiHidden/>
    <w:rPr>
      <w:rFonts w:ascii="Consolas" w:hAnsi="Consolas" w:cs="Consolas"/>
      <w:sz w:val="24"/>
      <w:szCs w:val="24"/>
    </w:rPr>
  </w:style>
  <w:style w:type="character" w:styleId="HTMLTypewriter">
    <w:name w:val="HTML Typewriter"/>
    <w:basedOn w:val="DefaultParagraphFont"/>
    <w:uiPriority w:val="99"/>
    <w:semiHidden/>
    <w:rPr>
      <w:rFonts w:ascii="Consolas" w:hAnsi="Consolas" w:cs="Consolas"/>
      <w:sz w:val="20"/>
      <w:szCs w:val="20"/>
    </w:rPr>
  </w:style>
  <w:style w:type="character" w:styleId="HTMLVariable">
    <w:name w:val="HTML Variable"/>
    <w:basedOn w:val="DefaultParagraphFont"/>
    <w:uiPriority w:val="99"/>
    <w:semiHidden/>
    <w:rPr>
      <w:i/>
      <w:iCs/>
    </w:rPr>
  </w:style>
  <w:style w:type="character" w:styleId="Hyperlink">
    <w:name w:val="Hyperlink"/>
    <w:basedOn w:val="DefaultParagraphFont"/>
    <w:uiPriority w:val="99"/>
    <w:semiHidden/>
    <w:rPr>
      <w:color w:val="0000FF" w:themeColor="hyperlink"/>
      <w:u w:val="single"/>
    </w:rPr>
  </w:style>
  <w:style w:type="paragraph" w:styleId="Index2">
    <w:name w:val="index 2"/>
    <w:basedOn w:val="Normal"/>
    <w:next w:val="Normal"/>
    <w:autoRedefine/>
    <w:uiPriority w:val="99"/>
    <w:semiHidden/>
    <w:pPr>
      <w:spacing w:line="240" w:lineRule="auto"/>
      <w:ind w:left="400" w:hanging="200"/>
    </w:pPr>
  </w:style>
  <w:style w:type="paragraph" w:styleId="Index3">
    <w:name w:val="index 3"/>
    <w:basedOn w:val="Normal"/>
    <w:next w:val="Normal"/>
    <w:autoRedefine/>
    <w:uiPriority w:val="99"/>
    <w:semiHidden/>
    <w:pPr>
      <w:spacing w:line="240" w:lineRule="auto"/>
      <w:ind w:left="600" w:hanging="200"/>
    </w:pPr>
  </w:style>
  <w:style w:type="paragraph" w:styleId="Index4">
    <w:name w:val="index 4"/>
    <w:basedOn w:val="Normal"/>
    <w:next w:val="Normal"/>
    <w:autoRedefine/>
    <w:uiPriority w:val="99"/>
    <w:semiHidden/>
    <w:pPr>
      <w:spacing w:line="240" w:lineRule="auto"/>
      <w:ind w:left="800" w:hanging="200"/>
    </w:pPr>
  </w:style>
  <w:style w:type="paragraph" w:styleId="Index5">
    <w:name w:val="index 5"/>
    <w:basedOn w:val="Normal"/>
    <w:next w:val="Normal"/>
    <w:autoRedefine/>
    <w:uiPriority w:val="99"/>
    <w:semiHidden/>
    <w:pPr>
      <w:spacing w:line="240" w:lineRule="auto"/>
      <w:ind w:left="1000" w:hanging="200"/>
    </w:pPr>
  </w:style>
  <w:style w:type="paragraph" w:styleId="Index6">
    <w:name w:val="index 6"/>
    <w:basedOn w:val="Normal"/>
    <w:next w:val="Normal"/>
    <w:autoRedefine/>
    <w:uiPriority w:val="99"/>
    <w:semiHidden/>
    <w:pPr>
      <w:spacing w:line="240" w:lineRule="auto"/>
      <w:ind w:left="1200" w:hanging="200"/>
    </w:pPr>
  </w:style>
  <w:style w:type="paragraph" w:styleId="Index7">
    <w:name w:val="index 7"/>
    <w:basedOn w:val="Normal"/>
    <w:next w:val="Normal"/>
    <w:autoRedefine/>
    <w:uiPriority w:val="99"/>
    <w:semiHidden/>
    <w:pPr>
      <w:spacing w:line="240" w:lineRule="auto"/>
      <w:ind w:left="1400" w:hanging="200"/>
    </w:pPr>
  </w:style>
  <w:style w:type="paragraph" w:styleId="Index8">
    <w:name w:val="index 8"/>
    <w:basedOn w:val="Normal"/>
    <w:next w:val="Normal"/>
    <w:autoRedefine/>
    <w:uiPriority w:val="99"/>
    <w:semiHidden/>
    <w:pPr>
      <w:spacing w:line="240" w:lineRule="auto"/>
      <w:ind w:left="1600" w:hanging="200"/>
    </w:pPr>
  </w:style>
  <w:style w:type="paragraph" w:styleId="Index9">
    <w:name w:val="index 9"/>
    <w:basedOn w:val="Normal"/>
    <w:next w:val="Normal"/>
    <w:autoRedefine/>
    <w:uiPriority w:val="99"/>
    <w:semiHidden/>
    <w:pPr>
      <w:spacing w:line="240" w:lineRule="auto"/>
      <w:ind w:left="1800" w:hanging="200"/>
    </w:pPr>
  </w:style>
  <w:style w:type="character" w:styleId="IntenseEmphasis">
    <w:name w:val="Intense Emphasis"/>
    <w:basedOn w:val="DefaultParagraphFont"/>
    <w:uiPriority w:val="21"/>
    <w:semiHidden/>
    <w:rPr>
      <w:b/>
      <w:bCs/>
      <w:i/>
      <w:iCs/>
      <w:color w:val="4F81BD" w:themeColor="accen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lang w:val="en-CA"/>
    </w:rPr>
  </w:style>
  <w:style w:type="character" w:styleId="IntenseReference">
    <w:name w:val="Intense Reference"/>
    <w:basedOn w:val="DefaultParagraphFont"/>
    <w:uiPriority w:val="32"/>
    <w:semiHidden/>
    <w:rPr>
      <w:b/>
      <w:bCs/>
      <w:smallCaps/>
      <w:color w:val="C0504D" w:themeColor="accent2"/>
      <w:spacing w:val="5"/>
      <w:u w:val="single"/>
    </w:rPr>
  </w:style>
  <w:style w:type="character" w:styleId="LineNumber">
    <w:name w:val="line number"/>
    <w:basedOn w:val="DefaultParagraphFont"/>
    <w:uiPriority w:val="99"/>
    <w:semiHidden/>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CA"/>
    </w:rPr>
  </w:style>
  <w:style w:type="character" w:customStyle="1" w:styleId="MacroTextChar">
    <w:name w:val="Macro Text Char"/>
    <w:basedOn w:val="DefaultParagraphFont"/>
    <w:link w:val="MacroText"/>
    <w:uiPriority w:val="99"/>
    <w:semiHidden/>
    <w:rPr>
      <w:rFonts w:ascii="Consolas" w:hAnsi="Consolas" w:cs="Consolas"/>
      <w:lang w:val="en-CA"/>
    </w:rPr>
  </w:style>
  <w:style w:type="paragraph" w:styleId="NoSpacing">
    <w:name w:val="No Spacing"/>
    <w:uiPriority w:val="1"/>
    <w:semiHidden/>
    <w:pPr>
      <w:spacing w:line="240" w:lineRule="auto"/>
    </w:pPr>
    <w:rPr>
      <w:lang w:val="en-CA"/>
    </w:rPr>
  </w:style>
  <w:style w:type="paragraph" w:styleId="NormalWeb">
    <w:name w:val="Normal (Web)"/>
    <w:basedOn w:val="Normal"/>
    <w:uiPriority w:val="99"/>
    <w:semiHidden/>
    <w:rPr>
      <w:rFonts w:ascii="Times New Roman" w:hAnsi="Times New Roman"/>
      <w:sz w:val="24"/>
      <w:szCs w:val="24"/>
    </w:rPr>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pPr>
      <w:spacing w:line="240" w:lineRule="auto"/>
    </w:pPr>
  </w:style>
  <w:style w:type="character" w:customStyle="1" w:styleId="NoteHeadingChar">
    <w:name w:val="Note Heading Char"/>
    <w:basedOn w:val="DefaultParagraphFont"/>
    <w:link w:val="NoteHeading"/>
    <w:uiPriority w:val="99"/>
    <w:semiHidden/>
    <w:rPr>
      <w:lang w:val="en-CA"/>
    </w:rPr>
  </w:style>
  <w:style w:type="character" w:styleId="PageNumber">
    <w:name w:val="page number"/>
    <w:basedOn w:val="DefaultParagraphFont"/>
    <w:uiPriority w:val="99"/>
    <w:semiHidden/>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lang w:val="en-CA"/>
    </w:r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semiHidden/>
    <w:rPr>
      <w:i/>
      <w:iCs/>
      <w:color w:val="000000" w:themeColor="text1"/>
      <w:lang w:val="en-CA"/>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Pr>
      <w:lang w:val="en-CA"/>
    </w:rPr>
  </w:style>
  <w:style w:type="character" w:styleId="Strong">
    <w:name w:val="Strong"/>
    <w:basedOn w:val="DefaultParagraphFont"/>
    <w:uiPriority w:val="22"/>
    <w:semiHidden/>
    <w:rPr>
      <w:b/>
      <w:bCs/>
    </w:rPr>
  </w:style>
  <w:style w:type="character" w:styleId="SubtleEmphasis">
    <w:name w:val="Subtle Emphasis"/>
    <w:basedOn w:val="DefaultParagraphFont"/>
    <w:uiPriority w:val="19"/>
    <w:semiHidden/>
    <w:rPr>
      <w:i/>
      <w:iCs/>
      <w:color w:val="808080" w:themeColor="text1" w:themeTint="7F"/>
    </w:rPr>
  </w:style>
  <w:style w:type="character" w:styleId="SubtleReference">
    <w:name w:val="Subtle Reference"/>
    <w:basedOn w:val="DefaultParagraphFont"/>
    <w:uiPriority w:val="31"/>
    <w:semiHidden/>
    <w:rPr>
      <w:smallCaps/>
      <w:color w:val="C0504D" w:themeColor="accent2"/>
      <w:u w:val="single"/>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style>
  <w:style w:type="paragraph" w:customStyle="1" w:styleId="RMRFDefaultNoSpace">
    <w:name w:val="RMRF Default No Space"/>
    <w:basedOn w:val="Normal"/>
    <w:pPr>
      <w:spacing w:after="0" w:line="240" w:lineRule="auto"/>
      <w:jc w:val="both"/>
    </w:pPr>
    <w:rPr>
      <w:rFonts w:ascii="Times New Roman" w:eastAsia="Times New Roman" w:hAnsi="Times New Roman"/>
      <w:sz w:val="24"/>
      <w:szCs w:val="24"/>
      <w:lang w:val="en-CA"/>
    </w:rPr>
  </w:style>
  <w:style w:type="paragraph" w:customStyle="1" w:styleId="RMRFDefault">
    <w:name w:val="RMRF Default"/>
    <w:basedOn w:val="RMRFDefaultNoSpace"/>
    <w:link w:val="RMRFDefaultChar"/>
    <w:pPr>
      <w:spacing w:after="240"/>
    </w:pPr>
  </w:style>
  <w:style w:type="paragraph" w:customStyle="1" w:styleId="RMRFDefault10pt">
    <w:name w:val="RMRF Default 10 pt"/>
    <w:basedOn w:val="RMRFDefault"/>
    <w:rPr>
      <w:sz w:val="20"/>
    </w:rPr>
  </w:style>
  <w:style w:type="character" w:customStyle="1" w:styleId="RMRFDefaultChar">
    <w:name w:val="RMRF Default Char"/>
    <w:link w:val="RMRFDefault"/>
    <w:rPr>
      <w:rFonts w:ascii="Times New Roman" w:eastAsia="Times New Roman" w:hAnsi="Times New Roman" w:cs="Times New Roman"/>
      <w:sz w:val="24"/>
      <w:szCs w:val="24"/>
      <w:lang w:val="en-CA"/>
    </w:rPr>
  </w:style>
  <w:style w:type="paragraph" w:customStyle="1" w:styleId="BriefL1">
    <w:name w:val="Brief_L1"/>
    <w:basedOn w:val="Normal"/>
    <w:pPr>
      <w:numPr>
        <w:numId w:val="3"/>
      </w:numPr>
      <w:spacing w:before="240" w:after="0" w:line="240" w:lineRule="auto"/>
      <w:jc w:val="both"/>
    </w:pPr>
    <w:rPr>
      <w:rFonts w:ascii="Calibri Bold" w:eastAsia="Times New Roman" w:hAnsi="Calibri Bold"/>
      <w:b/>
      <w:caps/>
      <w:szCs w:val="20"/>
      <w:u w:val="single"/>
      <w:lang w:val="en-CA"/>
    </w:rPr>
  </w:style>
  <w:style w:type="paragraph" w:customStyle="1" w:styleId="BriefL2">
    <w:name w:val="Brief_L2"/>
    <w:basedOn w:val="Normal"/>
    <w:pPr>
      <w:numPr>
        <w:ilvl w:val="1"/>
        <w:numId w:val="3"/>
      </w:numPr>
      <w:spacing w:before="240" w:after="240" w:line="240" w:lineRule="auto"/>
      <w:jc w:val="both"/>
    </w:pPr>
    <w:rPr>
      <w:rFonts w:asciiTheme="majorHAnsi" w:eastAsia="Times New Roman" w:hAnsiTheme="majorHAnsi"/>
      <w:b/>
      <w:szCs w:val="20"/>
      <w:u w:val="single"/>
      <w:lang w:val="en-CA"/>
    </w:rPr>
  </w:style>
  <w:style w:type="paragraph" w:customStyle="1" w:styleId="BriefL3">
    <w:name w:val="Brief_L3"/>
    <w:basedOn w:val="Normal"/>
    <w:pPr>
      <w:numPr>
        <w:ilvl w:val="2"/>
        <w:numId w:val="3"/>
      </w:numPr>
      <w:spacing w:before="240" w:after="240" w:line="240" w:lineRule="auto"/>
      <w:jc w:val="both"/>
    </w:pPr>
    <w:rPr>
      <w:rFonts w:ascii="Calibri Bold" w:eastAsia="Times New Roman" w:hAnsi="Calibri Bold"/>
      <w:b/>
      <w:szCs w:val="20"/>
      <w:u w:val="single"/>
      <w:lang w:val="en-CA"/>
    </w:rPr>
  </w:style>
  <w:style w:type="paragraph" w:customStyle="1" w:styleId="BriefL4">
    <w:name w:val="Brief_L4"/>
    <w:basedOn w:val="Normal"/>
    <w:pPr>
      <w:numPr>
        <w:ilvl w:val="3"/>
        <w:numId w:val="3"/>
      </w:numPr>
      <w:spacing w:before="240" w:after="0" w:line="360" w:lineRule="auto"/>
      <w:jc w:val="both"/>
    </w:pPr>
    <w:rPr>
      <w:rFonts w:eastAsia="Times New Roman"/>
      <w:szCs w:val="20"/>
      <w:lang w:val="en-CA"/>
    </w:rPr>
  </w:style>
  <w:style w:type="paragraph" w:customStyle="1" w:styleId="BriefL5">
    <w:name w:val="Brief_L5"/>
    <w:basedOn w:val="Normal"/>
    <w:pPr>
      <w:numPr>
        <w:ilvl w:val="4"/>
        <w:numId w:val="3"/>
      </w:numPr>
      <w:spacing w:before="240" w:after="0" w:line="360" w:lineRule="auto"/>
      <w:jc w:val="both"/>
    </w:pPr>
    <w:rPr>
      <w:rFonts w:eastAsia="Times New Roman"/>
      <w:szCs w:val="20"/>
      <w:lang w:val="en-CA"/>
    </w:rPr>
  </w:style>
  <w:style w:type="paragraph" w:customStyle="1" w:styleId="BriefL6">
    <w:name w:val="Brief_L6"/>
    <w:basedOn w:val="Normal"/>
    <w:pPr>
      <w:numPr>
        <w:ilvl w:val="5"/>
        <w:numId w:val="3"/>
      </w:numPr>
      <w:spacing w:before="240" w:after="0" w:line="360" w:lineRule="auto"/>
      <w:jc w:val="both"/>
    </w:pPr>
    <w:rPr>
      <w:rFonts w:eastAsia="Times New Roman"/>
      <w:szCs w:val="20"/>
      <w:lang w:val="en-CA"/>
    </w:rPr>
  </w:style>
  <w:style w:type="paragraph" w:customStyle="1" w:styleId="BriefL7">
    <w:name w:val="Brief_L7"/>
    <w:basedOn w:val="Normal"/>
    <w:pPr>
      <w:numPr>
        <w:ilvl w:val="6"/>
        <w:numId w:val="3"/>
      </w:numPr>
      <w:spacing w:before="240" w:after="0" w:line="360" w:lineRule="auto"/>
      <w:jc w:val="both"/>
    </w:pPr>
    <w:rPr>
      <w:rFonts w:eastAsia="Times New Roman"/>
      <w:szCs w:val="20"/>
      <w:lang w:val="en-CA"/>
    </w:rPr>
  </w:style>
  <w:style w:type="paragraph" w:customStyle="1" w:styleId="BriefL8">
    <w:name w:val="Brief_L8"/>
    <w:basedOn w:val="Normal"/>
    <w:pPr>
      <w:numPr>
        <w:ilvl w:val="7"/>
        <w:numId w:val="3"/>
      </w:numPr>
      <w:spacing w:before="240" w:after="0" w:line="360" w:lineRule="auto"/>
      <w:jc w:val="both"/>
    </w:pPr>
    <w:rPr>
      <w:rFonts w:eastAsia="Times New Roman"/>
      <w:szCs w:val="20"/>
      <w:lang w:val="en-CA"/>
    </w:rPr>
  </w:style>
  <w:style w:type="paragraph" w:customStyle="1" w:styleId="BriefL9">
    <w:name w:val="Brief_L9"/>
    <w:basedOn w:val="Normal"/>
    <w:pPr>
      <w:numPr>
        <w:ilvl w:val="8"/>
        <w:numId w:val="3"/>
      </w:numPr>
      <w:spacing w:before="240" w:after="0" w:line="360" w:lineRule="auto"/>
      <w:jc w:val="both"/>
    </w:pPr>
    <w:rPr>
      <w:rFonts w:eastAsia="Times New Roman"/>
      <w:szCs w:val="20"/>
      <w:lang w:val="en-CA"/>
    </w:rPr>
  </w:style>
  <w:style w:type="paragraph" w:customStyle="1" w:styleId="StyleRMRFParanum1Linespacing15lines1">
    <w:name w:val="Style RMRF Paranum1 + Line spacing:  1.5 lines1"/>
    <w:basedOn w:val="Normal"/>
    <w:pPr>
      <w:numPr>
        <w:numId w:val="5"/>
      </w:numPr>
      <w:spacing w:after="240" w:line="360" w:lineRule="auto"/>
      <w:jc w:val="both"/>
      <w:outlineLvl w:val="0"/>
    </w:pPr>
    <w:rPr>
      <w:rFonts w:ascii="Times New Roman" w:eastAsia="Times New Roman" w:hAnsi="Times New Roman"/>
      <w:sz w:val="24"/>
      <w:szCs w:val="20"/>
      <w:lang w:val="en-CA"/>
    </w:rPr>
  </w:style>
  <w:style w:type="paragraph" w:customStyle="1" w:styleId="RMRFParanum1">
    <w:name w:val="RMRF Paranum1"/>
    <w:basedOn w:val="Normal"/>
    <w:pPr>
      <w:numPr>
        <w:numId w:val="7"/>
      </w:numPr>
      <w:spacing w:after="240" w:line="240" w:lineRule="auto"/>
      <w:jc w:val="both"/>
      <w:outlineLvl w:val="0"/>
    </w:pPr>
    <w:rPr>
      <w:rFonts w:ascii="Times New Roman" w:eastAsia="Times New Roman" w:hAnsi="Times New Roman"/>
      <w:sz w:val="24"/>
      <w:szCs w:val="24"/>
      <w:lang w:val="en-CA"/>
    </w:rPr>
  </w:style>
  <w:style w:type="paragraph" w:customStyle="1" w:styleId="RMRFParanum2">
    <w:name w:val="RMRF Paranum2"/>
    <w:basedOn w:val="RMRFParanum1"/>
    <w:pPr>
      <w:numPr>
        <w:ilvl w:val="1"/>
      </w:numPr>
    </w:pPr>
  </w:style>
  <w:style w:type="paragraph" w:customStyle="1" w:styleId="RMRFParanum3">
    <w:name w:val="RMRF Paranum3"/>
    <w:basedOn w:val="RMRFParanum1"/>
    <w:pPr>
      <w:numPr>
        <w:ilvl w:val="2"/>
      </w:numPr>
    </w:pPr>
  </w:style>
  <w:style w:type="paragraph" w:customStyle="1" w:styleId="RMRFParanum4">
    <w:name w:val="RMRF Paranum4"/>
    <w:basedOn w:val="RMRFParanum1"/>
    <w:pPr>
      <w:numPr>
        <w:ilvl w:val="3"/>
      </w:numPr>
    </w:pPr>
  </w:style>
  <w:style w:type="paragraph" w:customStyle="1" w:styleId="heading">
    <w:name w:val="heading"/>
    <w:basedOn w:val="Normal"/>
    <w:link w:val="headingChar"/>
    <w:pPr>
      <w:keepNext/>
      <w:spacing w:before="400" w:after="0" w:line="240" w:lineRule="atLeast"/>
      <w:jc w:val="center"/>
    </w:pPr>
    <w:rPr>
      <w:rFonts w:eastAsia="Times New Roman" w:cs="Arial"/>
      <w:b/>
      <w:bCs/>
      <w:sz w:val="24"/>
      <w:szCs w:val="24"/>
      <w:lang w:val="en-CA"/>
    </w:rPr>
  </w:style>
  <w:style w:type="character" w:customStyle="1" w:styleId="headingChar">
    <w:name w:val="heading Char"/>
    <w:basedOn w:val="DefaultParagraphFont"/>
    <w:link w:val="heading"/>
    <w:rPr>
      <w:rFonts w:eastAsia="Times New Roman" w:cs="Arial"/>
      <w:b/>
      <w:bCs/>
      <w:sz w:val="24"/>
      <w:szCs w:val="24"/>
      <w:lang w:val="en-CA"/>
    </w:rPr>
  </w:style>
  <w:style w:type="character" w:customStyle="1" w:styleId="DocIDChar">
    <w:name w:val="DocID Char"/>
    <w:basedOn w:val="headingChar"/>
    <w:link w:val="DocID"/>
    <w:rPr>
      <w:rFonts w:eastAsia="Times New Roman" w:cs="Arial"/>
      <w:b w:val="0"/>
      <w:bCs w:val="0"/>
      <w:sz w:val="1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865955">
      <w:bodyDiv w:val="1"/>
      <w:marLeft w:val="0"/>
      <w:marRight w:val="0"/>
      <w:marTop w:val="0"/>
      <w:marBottom w:val="0"/>
      <w:divBdr>
        <w:top w:val="none" w:sz="0" w:space="0" w:color="auto"/>
        <w:left w:val="none" w:sz="0" w:space="0" w:color="auto"/>
        <w:bottom w:val="none" w:sz="0" w:space="0" w:color="auto"/>
        <w:right w:val="none" w:sz="0" w:space="0" w:color="auto"/>
      </w:divBdr>
    </w:div>
    <w:div w:id="1324704533">
      <w:bodyDiv w:val="1"/>
      <w:marLeft w:val="0"/>
      <w:marRight w:val="0"/>
      <w:marTop w:val="0"/>
      <w:marBottom w:val="0"/>
      <w:divBdr>
        <w:top w:val="none" w:sz="0" w:space="0" w:color="auto"/>
        <w:left w:val="none" w:sz="0" w:space="0" w:color="auto"/>
        <w:bottom w:val="none" w:sz="0" w:space="0" w:color="auto"/>
        <w:right w:val="none" w:sz="0" w:space="0" w:color="auto"/>
      </w:divBdr>
    </w:div>
    <w:div w:id="1566640798">
      <w:bodyDiv w:val="1"/>
      <w:marLeft w:val="0"/>
      <w:marRight w:val="0"/>
      <w:marTop w:val="0"/>
      <w:marBottom w:val="0"/>
      <w:divBdr>
        <w:top w:val="none" w:sz="0" w:space="0" w:color="auto"/>
        <w:left w:val="none" w:sz="0" w:space="0" w:color="auto"/>
        <w:bottom w:val="none" w:sz="0" w:space="0" w:color="auto"/>
        <w:right w:val="none" w:sz="0" w:space="0" w:color="auto"/>
      </w:divBdr>
    </w:div>
    <w:div w:id="1658339065">
      <w:bodyDiv w:val="1"/>
      <w:marLeft w:val="0"/>
      <w:marRight w:val="0"/>
      <w:marTop w:val="0"/>
      <w:marBottom w:val="0"/>
      <w:divBdr>
        <w:top w:val="none" w:sz="0" w:space="0" w:color="auto"/>
        <w:left w:val="none" w:sz="0" w:space="0" w:color="auto"/>
        <w:bottom w:val="none" w:sz="0" w:space="0" w:color="auto"/>
        <w:right w:val="none" w:sz="0" w:space="0" w:color="auto"/>
      </w:divBdr>
    </w:div>
    <w:div w:id="19759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irm%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 N A T D O C S ! 7 2 9 2 3 4 8 8 . 1 < / d o c u m e n t i d >  
     < s e n d e r i d > D B O N O R A < / s e n d e r i d >  
     < s e n d e r e m a i l > D O R I S . B O N O R A @ D E N T O N S . C O M < / s e n d e r e m a i l >  
     < l a s t m o d i f i e d > 2 0 2 3 - 0 8 - 0 4 T 1 2 : 3 5 : 0 0 . 0 0 0 0 0 0 0 - 0 6 : 0 0 < / l a s t m o d i f i e d >  
     < d a t a b a s e > N A T D O C S 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2BE53-B03F-47B9-A7C6-5AF54765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TotalTime>
  <Pages>4</Pages>
  <Words>1007</Words>
  <Characters>5091</Characters>
  <Application>Microsoft Office Word</Application>
  <DocSecurity>0</DocSecurity>
  <Lines>174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Korzenowski, Patti</dc:creator>
  <cp:lastModifiedBy>Krys, Mary</cp:lastModifiedBy>
  <cp:revision>5</cp:revision>
  <cp:lastPrinted>2023-08-04T18:35:00Z</cp:lastPrinted>
  <dcterms:created xsi:type="dcterms:W3CDTF">2023-08-03T18:04:00Z</dcterms:created>
  <dcterms:modified xsi:type="dcterms:W3CDTF">2023-08-04T18:35:00Z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41761064_2|NATDOCS</vt:lpwstr>
  </property>
  <property fmtid="{D5CDD505-2E9C-101B-9397-08002B2CF9AE}" pid="4" name="CUS_DocIDString">
    <vt:lpwstr>NATDOCS\72923488\V-1</vt:lpwstr>
  </property>
  <property fmtid="{D5CDD505-2E9C-101B-9397-08002B2CF9AE}" pid="5" name="CUS_DocIDChunk0">
    <vt:lpwstr>NATDOCS\72923488\V-1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ies>
</file>